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B65" w:rsidRPr="006A4A4B" w:rsidRDefault="00395B65" w:rsidP="006A4A4B">
      <w:pPr>
        <w:jc w:val="both"/>
        <w:rPr>
          <w:rFonts w:ascii="Times New Roman" w:hAnsi="Times New Roman" w:cs="Times New Roman"/>
          <w:lang w:val="en-GB"/>
        </w:rPr>
      </w:pPr>
      <w:r w:rsidRPr="006A4A4B">
        <w:rPr>
          <w:rFonts w:ascii="Times New Roman" w:hAnsi="Times New Roman" w:cs="Times New Roman"/>
          <w:lang w:val="en-GB"/>
        </w:rPr>
        <w:t xml:space="preserve">TO (Choose </w:t>
      </w:r>
      <w:r w:rsidR="00911C8F" w:rsidRPr="006A4A4B">
        <w:rPr>
          <w:rFonts w:ascii="Times New Roman" w:hAnsi="Times New Roman" w:cs="Times New Roman"/>
          <w:lang w:val="en-GB"/>
        </w:rPr>
        <w:t>Member of European Parliament</w:t>
      </w:r>
      <w:r w:rsidRPr="006A4A4B">
        <w:rPr>
          <w:rFonts w:ascii="Times New Roman" w:hAnsi="Times New Roman" w:cs="Times New Roman"/>
          <w:lang w:val="en-GB"/>
        </w:rPr>
        <w:t>)</w:t>
      </w:r>
    </w:p>
    <w:p w:rsidR="00395B65" w:rsidRPr="006A4A4B" w:rsidRDefault="00395B65" w:rsidP="006A4A4B">
      <w:pPr>
        <w:jc w:val="both"/>
        <w:rPr>
          <w:rFonts w:ascii="Times New Roman" w:hAnsi="Times New Roman" w:cs="Times New Roman"/>
          <w:lang w:val="en-GB"/>
        </w:rPr>
      </w:pPr>
    </w:p>
    <w:p w:rsidR="00395B65" w:rsidRPr="006A4A4B" w:rsidRDefault="00395B65" w:rsidP="006A4A4B">
      <w:pPr>
        <w:jc w:val="both"/>
        <w:rPr>
          <w:rFonts w:ascii="Times New Roman" w:hAnsi="Times New Roman" w:cs="Times New Roman"/>
        </w:rPr>
      </w:pPr>
      <w:r w:rsidRPr="006A4A4B">
        <w:rPr>
          <w:rFonts w:ascii="Times New Roman" w:hAnsi="Times New Roman" w:cs="Times New Roman"/>
          <w:lang w:val="en-GB"/>
        </w:rPr>
        <w:t>RE: Violation of EU Directive 92/43Directive 2009/147</w:t>
      </w:r>
      <w:r w:rsidR="00911C8F" w:rsidRPr="006A4A4B">
        <w:rPr>
          <w:rFonts w:ascii="Times New Roman" w:hAnsi="Times New Roman" w:cs="Times New Roman"/>
        </w:rPr>
        <w:t xml:space="preserve"> </w:t>
      </w:r>
      <w:r w:rsidR="00911C8F" w:rsidRPr="006A4A4B">
        <w:rPr>
          <w:rFonts w:ascii="Times New Roman" w:hAnsi="Times New Roman" w:cs="Times New Roman"/>
          <w:lang w:val="en-US"/>
        </w:rPr>
        <w:t xml:space="preserve">and Directive </w:t>
      </w:r>
      <w:r w:rsidR="00911C8F" w:rsidRPr="006A4A4B">
        <w:rPr>
          <w:rFonts w:ascii="Times New Roman" w:hAnsi="Times New Roman" w:cs="Times New Roman"/>
          <w:lang w:val="en-GB"/>
        </w:rPr>
        <w:t>2001/42/ЕC in the case of Pirin National Park</w:t>
      </w:r>
      <w:r w:rsidR="00911C8F" w:rsidRPr="006A4A4B">
        <w:rPr>
          <w:rFonts w:ascii="Times New Roman" w:hAnsi="Times New Roman" w:cs="Times New Roman"/>
        </w:rPr>
        <w:t xml:space="preserve"> </w:t>
      </w:r>
    </w:p>
    <w:p w:rsidR="00911C8F" w:rsidRPr="006A4A4B" w:rsidRDefault="00911C8F" w:rsidP="006A4A4B">
      <w:pPr>
        <w:jc w:val="both"/>
        <w:rPr>
          <w:rFonts w:ascii="Times New Roman" w:hAnsi="Times New Roman" w:cs="Times New Roman"/>
          <w:lang w:val="en-GB"/>
        </w:rPr>
      </w:pPr>
    </w:p>
    <w:p w:rsidR="001F370E" w:rsidRPr="006A4A4B" w:rsidRDefault="00395B65" w:rsidP="006A4A4B">
      <w:pPr>
        <w:jc w:val="both"/>
        <w:rPr>
          <w:rFonts w:ascii="Times New Roman" w:hAnsi="Times New Roman" w:cs="Times New Roman"/>
          <w:lang w:val="en-GB"/>
        </w:rPr>
      </w:pPr>
      <w:r w:rsidRPr="006A4A4B">
        <w:rPr>
          <w:rFonts w:ascii="Times New Roman" w:hAnsi="Times New Roman" w:cs="Times New Roman"/>
          <w:lang w:val="en-GB"/>
        </w:rPr>
        <w:t>Dear</w:t>
      </w:r>
      <w:r w:rsidR="001F370E" w:rsidRPr="006A4A4B">
        <w:rPr>
          <w:rFonts w:ascii="Times New Roman" w:hAnsi="Times New Roman" w:cs="Times New Roman"/>
          <w:lang w:val="en-GB"/>
        </w:rPr>
        <w:t>……..</w:t>
      </w:r>
    </w:p>
    <w:p w:rsidR="00303D99" w:rsidRPr="006A4A4B" w:rsidRDefault="00916306" w:rsidP="006A4A4B">
      <w:pPr>
        <w:pStyle w:val="NormalWeb"/>
        <w:spacing w:before="0" w:beforeAutospacing="0" w:after="0" w:afterAutospacing="0"/>
        <w:jc w:val="both"/>
        <w:rPr>
          <w:sz w:val="22"/>
          <w:szCs w:val="22"/>
        </w:rPr>
      </w:pPr>
      <w:r w:rsidRPr="006A4A4B">
        <w:rPr>
          <w:sz w:val="22"/>
          <w:szCs w:val="22"/>
        </w:rPr>
        <w:t>On 28.12.2017 the Council of Ministers of the Republic of Bulgaria approved amendments to the Management Plan of Pirin National Park, published as Decision 821/29.12.2017.</w:t>
      </w:r>
      <w:r w:rsidRPr="006A4A4B">
        <w:rPr>
          <w:sz w:val="22"/>
          <w:szCs w:val="22"/>
          <w:lang w:val="en-GB"/>
        </w:rPr>
        <w:t xml:space="preserve"> With this Decision the CoM of Bulgaria neglects </w:t>
      </w:r>
      <w:r w:rsidR="004D57C3" w:rsidRPr="006A4A4B">
        <w:rPr>
          <w:sz w:val="22"/>
          <w:szCs w:val="22"/>
          <w:lang w:val="en-GB"/>
        </w:rPr>
        <w:t xml:space="preserve">Habitats Directive </w:t>
      </w:r>
      <w:r w:rsidR="00911C8F" w:rsidRPr="006A4A4B">
        <w:rPr>
          <w:sz w:val="22"/>
          <w:szCs w:val="22"/>
          <w:lang w:val="en-GB"/>
        </w:rPr>
        <w:t>92/43/EEC, Birds Directive  2009/147/EC and SEA</w:t>
      </w:r>
      <w:r w:rsidR="004D57C3" w:rsidRPr="006A4A4B">
        <w:rPr>
          <w:sz w:val="22"/>
          <w:szCs w:val="22"/>
          <w:lang w:val="en-GB"/>
        </w:rPr>
        <w:t xml:space="preserve"> Directive 2001/42/ЕC</w:t>
      </w:r>
      <w:r w:rsidR="00911C8F" w:rsidRPr="006A4A4B">
        <w:rPr>
          <w:sz w:val="22"/>
          <w:szCs w:val="22"/>
        </w:rPr>
        <w:t xml:space="preserve"> </w:t>
      </w:r>
      <w:r w:rsidRPr="006A4A4B">
        <w:rPr>
          <w:sz w:val="22"/>
          <w:szCs w:val="22"/>
          <w:lang w:val="en-GB"/>
        </w:rPr>
        <w:t>and opens the gates for l</w:t>
      </w:r>
      <w:r w:rsidRPr="006A4A4B">
        <w:rPr>
          <w:sz w:val="22"/>
          <w:szCs w:val="22"/>
        </w:rPr>
        <w:t xml:space="preserve">arge-scale construction and felling of forests on the territory of 48 % of Pirin National Park. The Decision of the CoM was not subject </w:t>
      </w:r>
      <w:r w:rsidR="00911C8F" w:rsidRPr="006A4A4B">
        <w:rPr>
          <w:sz w:val="22"/>
          <w:szCs w:val="22"/>
        </w:rPr>
        <w:t>to Strategic Environmental Assessment (</w:t>
      </w:r>
      <w:r w:rsidRPr="006A4A4B">
        <w:rPr>
          <w:sz w:val="22"/>
          <w:szCs w:val="22"/>
        </w:rPr>
        <w:t>SEA</w:t>
      </w:r>
      <w:r w:rsidR="00911C8F" w:rsidRPr="006A4A4B">
        <w:rPr>
          <w:sz w:val="22"/>
          <w:szCs w:val="22"/>
        </w:rPr>
        <w:t>)</w:t>
      </w:r>
      <w:r w:rsidRPr="006A4A4B">
        <w:rPr>
          <w:sz w:val="22"/>
          <w:szCs w:val="22"/>
        </w:rPr>
        <w:t xml:space="preserve"> and </w:t>
      </w:r>
      <w:r w:rsidR="00911C8F" w:rsidRPr="006A4A4B">
        <w:rPr>
          <w:sz w:val="22"/>
          <w:szCs w:val="22"/>
        </w:rPr>
        <w:t>Appropriate Assessment (</w:t>
      </w:r>
      <w:r w:rsidRPr="006A4A4B">
        <w:rPr>
          <w:sz w:val="22"/>
          <w:szCs w:val="22"/>
        </w:rPr>
        <w:t>A</w:t>
      </w:r>
      <w:r w:rsidRPr="006A4A4B">
        <w:rPr>
          <w:sz w:val="22"/>
          <w:szCs w:val="22"/>
          <w:lang w:val="en-GB"/>
        </w:rPr>
        <w:t>A</w:t>
      </w:r>
      <w:r w:rsidR="00911C8F" w:rsidRPr="006A4A4B">
        <w:rPr>
          <w:sz w:val="22"/>
          <w:szCs w:val="22"/>
          <w:lang w:val="en-GB"/>
        </w:rPr>
        <w:t>)</w:t>
      </w:r>
      <w:r w:rsidRPr="006A4A4B">
        <w:rPr>
          <w:sz w:val="22"/>
          <w:szCs w:val="22"/>
          <w:lang w:val="en-GB"/>
        </w:rPr>
        <w:t xml:space="preserve">. It is also in contradiction with </w:t>
      </w:r>
      <w:r w:rsidR="00303D99" w:rsidRPr="006A4A4B">
        <w:rPr>
          <w:color w:val="000000"/>
          <w:sz w:val="22"/>
          <w:szCs w:val="22"/>
        </w:rPr>
        <w:t xml:space="preserve">the second part of WH decision 40 COM 7B.93: future extension and development of the ski zone to be envisaged in the management plan and </w:t>
      </w:r>
      <w:r w:rsidR="00303D99" w:rsidRPr="006A4A4B">
        <w:rPr>
          <w:b/>
          <w:bCs/>
          <w:color w:val="000000"/>
          <w:sz w:val="22"/>
          <w:szCs w:val="22"/>
        </w:rPr>
        <w:t>assessed under procedures for strategic environmental assessment and appropriate assessment.</w:t>
      </w:r>
    </w:p>
    <w:p w:rsidR="004D57C3" w:rsidRPr="006A4A4B" w:rsidRDefault="004D57C3" w:rsidP="006A4A4B">
      <w:pPr>
        <w:jc w:val="both"/>
        <w:rPr>
          <w:rFonts w:ascii="Times New Roman" w:hAnsi="Times New Roman" w:cs="Times New Roman"/>
          <w:lang w:val="en-GB"/>
        </w:rPr>
      </w:pPr>
      <w:r w:rsidRPr="006A4A4B">
        <w:rPr>
          <w:rFonts w:ascii="Times New Roman" w:hAnsi="Times New Roman" w:cs="Times New Roman"/>
          <w:lang w:val="en-GB"/>
        </w:rPr>
        <w:t>The decision is adopted without any screening procedure for appropriate assessment, which is incompliance with art.6.3 of the</w:t>
      </w:r>
      <w:r w:rsidR="00911C8F" w:rsidRPr="006A4A4B">
        <w:rPr>
          <w:rFonts w:ascii="Times New Roman" w:hAnsi="Times New Roman" w:cs="Times New Roman"/>
          <w:lang w:val="en-GB"/>
        </w:rPr>
        <w:t xml:space="preserve"> Habitats Directive</w:t>
      </w:r>
      <w:r w:rsidRPr="006A4A4B">
        <w:rPr>
          <w:rFonts w:ascii="Times New Roman" w:hAnsi="Times New Roman" w:cs="Times New Roman"/>
          <w:lang w:val="en-GB"/>
        </w:rPr>
        <w:t>. The decision is also adopted without any screening under Directive 2001/42/ЕC, which is incompliance with art.2</w:t>
      </w:r>
      <w:r w:rsidR="00911C8F" w:rsidRPr="006A4A4B">
        <w:rPr>
          <w:rFonts w:ascii="Times New Roman" w:hAnsi="Times New Roman" w:cs="Times New Roman"/>
          <w:lang w:val="en-GB"/>
        </w:rPr>
        <w:t>(</w:t>
      </w:r>
      <w:r w:rsidRPr="006A4A4B">
        <w:rPr>
          <w:rFonts w:ascii="Times New Roman" w:hAnsi="Times New Roman" w:cs="Times New Roman"/>
          <w:lang w:val="en-GB"/>
        </w:rPr>
        <w:t>a) and art.3(2) of the Directive.</w:t>
      </w:r>
    </w:p>
    <w:p w:rsidR="004D57C3" w:rsidRPr="006A4A4B" w:rsidRDefault="000636FC" w:rsidP="006A4A4B">
      <w:pPr>
        <w:jc w:val="both"/>
        <w:rPr>
          <w:rFonts w:ascii="Times New Roman" w:hAnsi="Times New Roman" w:cs="Times New Roman"/>
          <w:lang w:val="en-US"/>
        </w:rPr>
      </w:pPr>
      <w:r w:rsidRPr="006A4A4B">
        <w:rPr>
          <w:rFonts w:ascii="Times New Roman" w:hAnsi="Times New Roman" w:cs="Times New Roman"/>
          <w:lang w:val="en-GB"/>
        </w:rPr>
        <w:t>Pirin National Park is also NATURA 2000 site under Directive 92/43(SCI) and Directive 2009/147 (SPA). T</w:t>
      </w:r>
      <w:r w:rsidR="00916306" w:rsidRPr="006A4A4B">
        <w:rPr>
          <w:rFonts w:ascii="Times New Roman" w:hAnsi="Times New Roman" w:cs="Times New Roman"/>
          <w:lang w:val="en-GB"/>
        </w:rPr>
        <w:t xml:space="preserve">he governmental decision </w:t>
      </w:r>
      <w:r w:rsidRPr="006A4A4B">
        <w:rPr>
          <w:rFonts w:ascii="Times New Roman" w:hAnsi="Times New Roman" w:cs="Times New Roman"/>
          <w:lang w:val="en-GB"/>
        </w:rPr>
        <w:t>will</w:t>
      </w:r>
      <w:r w:rsidR="00916306" w:rsidRPr="006A4A4B">
        <w:rPr>
          <w:rFonts w:ascii="Times New Roman" w:hAnsi="Times New Roman" w:cs="Times New Roman"/>
          <w:lang w:val="en-GB"/>
        </w:rPr>
        <w:t xml:space="preserve"> have </w:t>
      </w:r>
      <w:r w:rsidRPr="006A4A4B">
        <w:rPr>
          <w:rFonts w:ascii="Times New Roman" w:hAnsi="Times New Roman" w:cs="Times New Roman"/>
          <w:lang w:val="en-GB"/>
        </w:rPr>
        <w:t xml:space="preserve">severe </w:t>
      </w:r>
      <w:r w:rsidR="00916306" w:rsidRPr="006A4A4B">
        <w:rPr>
          <w:rFonts w:ascii="Times New Roman" w:hAnsi="Times New Roman" w:cs="Times New Roman"/>
          <w:lang w:val="en-GB"/>
        </w:rPr>
        <w:t xml:space="preserve">impact on </w:t>
      </w:r>
      <w:r w:rsidRPr="006A4A4B">
        <w:rPr>
          <w:rFonts w:ascii="Times New Roman" w:hAnsi="Times New Roman" w:cs="Times New Roman"/>
          <w:lang w:val="en-GB"/>
        </w:rPr>
        <w:t xml:space="preserve">at least </w:t>
      </w:r>
      <w:r w:rsidR="00916306" w:rsidRPr="006A4A4B">
        <w:rPr>
          <w:rFonts w:ascii="Times New Roman" w:hAnsi="Times New Roman" w:cs="Times New Roman"/>
          <w:lang w:val="en-GB"/>
        </w:rPr>
        <w:t xml:space="preserve">6 forest habitat types under Annex I of </w:t>
      </w:r>
      <w:r w:rsidR="00911C8F" w:rsidRPr="006A4A4B">
        <w:rPr>
          <w:rFonts w:ascii="Times New Roman" w:hAnsi="Times New Roman" w:cs="Times New Roman"/>
          <w:lang w:val="en-GB"/>
        </w:rPr>
        <w:t xml:space="preserve">Habitats </w:t>
      </w:r>
      <w:r w:rsidR="00916306" w:rsidRPr="006A4A4B">
        <w:rPr>
          <w:rFonts w:ascii="Times New Roman" w:hAnsi="Times New Roman" w:cs="Times New Roman"/>
          <w:lang w:val="en-GB"/>
        </w:rPr>
        <w:t xml:space="preserve">Directive </w:t>
      </w:r>
      <w:r w:rsidR="00911C8F" w:rsidRPr="006A4A4B">
        <w:rPr>
          <w:rFonts w:ascii="Times New Roman" w:hAnsi="Times New Roman" w:cs="Times New Roman"/>
          <w:lang w:val="en-GB"/>
        </w:rPr>
        <w:t>92</w:t>
      </w:r>
      <w:r w:rsidR="00916306" w:rsidRPr="006A4A4B">
        <w:rPr>
          <w:rFonts w:ascii="Times New Roman" w:hAnsi="Times New Roman" w:cs="Times New Roman"/>
          <w:lang w:val="en-GB"/>
        </w:rPr>
        <w:t xml:space="preserve">/43/EEC, most of which are old-growth forests: 4070*, 9110, 9410, 91BA, 91CA, 95A0. In addition, key species for conservation in the site from Annex II of the Habitats Directive </w:t>
      </w:r>
      <w:r w:rsidR="00911C8F" w:rsidRPr="006A4A4B">
        <w:rPr>
          <w:rFonts w:ascii="Times New Roman" w:hAnsi="Times New Roman" w:cs="Times New Roman"/>
          <w:lang w:val="en-GB"/>
        </w:rPr>
        <w:t xml:space="preserve">will </w:t>
      </w:r>
      <w:r w:rsidR="00916306" w:rsidRPr="006A4A4B">
        <w:rPr>
          <w:rFonts w:ascii="Times New Roman" w:hAnsi="Times New Roman" w:cs="Times New Roman"/>
          <w:lang w:val="en-GB"/>
        </w:rPr>
        <w:t xml:space="preserve">also </w:t>
      </w:r>
      <w:r w:rsidR="00911C8F" w:rsidRPr="006A4A4B">
        <w:rPr>
          <w:rFonts w:ascii="Times New Roman" w:hAnsi="Times New Roman" w:cs="Times New Roman"/>
          <w:lang w:val="en-GB"/>
        </w:rPr>
        <w:t xml:space="preserve">be </w:t>
      </w:r>
      <w:r w:rsidR="00916306" w:rsidRPr="006A4A4B">
        <w:rPr>
          <w:rFonts w:ascii="Times New Roman" w:hAnsi="Times New Roman" w:cs="Times New Roman"/>
          <w:lang w:val="en-GB"/>
        </w:rPr>
        <w:t xml:space="preserve">affected: </w:t>
      </w:r>
      <w:r w:rsidR="00916306" w:rsidRPr="006A4A4B">
        <w:rPr>
          <w:rFonts w:ascii="Times New Roman" w:hAnsi="Times New Roman" w:cs="Times New Roman"/>
          <w:i/>
          <w:lang w:val="en-GB"/>
        </w:rPr>
        <w:t>Canis lupus*, Ursus arctos*, Rupicapra rupicapra balcanica</w:t>
      </w:r>
      <w:r w:rsidR="00911C8F" w:rsidRPr="006A4A4B">
        <w:rPr>
          <w:rFonts w:ascii="Times New Roman" w:hAnsi="Times New Roman" w:cs="Times New Roman"/>
          <w:i/>
          <w:lang w:val="en-GB"/>
        </w:rPr>
        <w:t>, Morimus funereus</w:t>
      </w:r>
      <w:r w:rsidR="00916306" w:rsidRPr="006A4A4B">
        <w:rPr>
          <w:rFonts w:ascii="Times New Roman" w:hAnsi="Times New Roman" w:cs="Times New Roman"/>
          <w:i/>
          <w:lang w:val="en-GB"/>
        </w:rPr>
        <w:t xml:space="preserve">. </w:t>
      </w:r>
      <w:r w:rsidR="00FB1A47" w:rsidRPr="006A4A4B">
        <w:rPr>
          <w:rFonts w:ascii="Times New Roman" w:hAnsi="Times New Roman" w:cs="Times New Roman"/>
          <w:lang w:val="en-GB"/>
        </w:rPr>
        <w:t xml:space="preserve">Birds of Annex I of theDirective </w:t>
      </w:r>
      <w:r w:rsidR="00916306" w:rsidRPr="006A4A4B">
        <w:rPr>
          <w:rFonts w:ascii="Times New Roman" w:hAnsi="Times New Roman" w:cs="Times New Roman"/>
          <w:lang w:val="en-GB"/>
        </w:rPr>
        <w:t>2009/147/EEC</w:t>
      </w:r>
      <w:r w:rsidR="00FB1A47" w:rsidRPr="006A4A4B">
        <w:rPr>
          <w:rFonts w:ascii="Times New Roman" w:hAnsi="Times New Roman" w:cs="Times New Roman"/>
          <w:lang w:val="en-GB"/>
        </w:rPr>
        <w:t xml:space="preserve"> like</w:t>
      </w:r>
      <w:r w:rsidR="00911C8F" w:rsidRPr="006A4A4B">
        <w:rPr>
          <w:rFonts w:ascii="Times New Roman" w:hAnsi="Times New Roman" w:cs="Times New Roman"/>
          <w:i/>
          <w:lang w:val="en-GB"/>
        </w:rPr>
        <w:t xml:space="preserve"> </w:t>
      </w:r>
      <w:r w:rsidR="00916306" w:rsidRPr="006A4A4B">
        <w:rPr>
          <w:rFonts w:ascii="Times New Roman" w:hAnsi="Times New Roman" w:cs="Times New Roman"/>
          <w:i/>
          <w:lang w:val="en-GB"/>
        </w:rPr>
        <w:t xml:space="preserve">Aegolius funereus, Glaucidium passerinum, Dendrocopos leucotos, Dryocopus martius, Picoides tridactylus, Bonasa bonasia, Tetrao urogallus </w:t>
      </w:r>
      <w:r w:rsidR="00916306" w:rsidRPr="006A4A4B">
        <w:rPr>
          <w:rFonts w:ascii="Times New Roman" w:hAnsi="Times New Roman" w:cs="Times New Roman"/>
          <w:lang w:val="en-GB"/>
        </w:rPr>
        <w:t xml:space="preserve">will be severely affected. One of the </w:t>
      </w:r>
      <w:r w:rsidR="00911C8F" w:rsidRPr="006A4A4B">
        <w:rPr>
          <w:rFonts w:ascii="Times New Roman" w:hAnsi="Times New Roman" w:cs="Times New Roman"/>
          <w:lang w:val="en-GB"/>
        </w:rPr>
        <w:t xml:space="preserve">universal </w:t>
      </w:r>
      <w:r w:rsidR="00916306" w:rsidRPr="006A4A4B">
        <w:rPr>
          <w:rFonts w:ascii="Times New Roman" w:hAnsi="Times New Roman" w:cs="Times New Roman"/>
          <w:lang w:val="en-GB"/>
        </w:rPr>
        <w:t>values of the Park under the Convention for the Conservation of the World Natural and Cultural Heritage – its exceptional mountain scenery and glacial geomorphology (criteria vii and viii) will be severely affected.</w:t>
      </w:r>
    </w:p>
    <w:p w:rsidR="00916306" w:rsidRPr="006A4A4B" w:rsidRDefault="004D57C3" w:rsidP="006A4A4B">
      <w:pPr>
        <w:jc w:val="both"/>
        <w:rPr>
          <w:rFonts w:ascii="Times New Roman" w:hAnsi="Times New Roman" w:cs="Times New Roman"/>
          <w:lang w:val="en-GB"/>
        </w:rPr>
      </w:pPr>
      <w:r w:rsidRPr="006A4A4B">
        <w:rPr>
          <w:rFonts w:ascii="Times New Roman" w:hAnsi="Times New Roman" w:cs="Times New Roman"/>
          <w:highlight w:val="lightGray"/>
          <w:lang w:val="en-US"/>
        </w:rPr>
        <w:t xml:space="preserve">I would like to draw your attention once again to the fact that Pirin National Park hosts unique biological diversity, emblematic not only for Bulgaria, but also for Europe and the whole world. Thirty-five plants are endemic species that can be seen only </w:t>
      </w:r>
      <w:r w:rsidR="00911C8F" w:rsidRPr="006A4A4B">
        <w:rPr>
          <w:rFonts w:ascii="Times New Roman" w:hAnsi="Times New Roman" w:cs="Times New Roman"/>
          <w:highlight w:val="lightGray"/>
          <w:lang w:val="en-US"/>
        </w:rPr>
        <w:t>within the national park</w:t>
      </w:r>
      <w:r w:rsidRPr="006A4A4B">
        <w:rPr>
          <w:rFonts w:ascii="Times New Roman" w:hAnsi="Times New Roman" w:cs="Times New Roman"/>
          <w:highlight w:val="lightGray"/>
          <w:lang w:val="en-US"/>
        </w:rPr>
        <w:t xml:space="preserve">. The fauna of Pirin includes about </w:t>
      </w:r>
      <w:r w:rsidRPr="006A4A4B">
        <w:rPr>
          <w:rFonts w:ascii="Times New Roman" w:hAnsi="Times New Roman" w:cs="Times New Roman"/>
          <w:highlight w:val="lightGray"/>
        </w:rPr>
        <w:t>2900 invertebrate and 218 vertebrate species. From the invertebrates, 122 species are endemic, 162 - relicts and 298 - very rare taxa with specific ecology. The vertebrate fauna includes 6 fish species, 18 amphibians and reptiles, 152 birds and 43 mammals.</w:t>
      </w:r>
    </w:p>
    <w:p w:rsidR="001F370E" w:rsidRPr="006A4A4B" w:rsidRDefault="001F370E" w:rsidP="006A4A4B">
      <w:pPr>
        <w:jc w:val="both"/>
        <w:rPr>
          <w:rFonts w:ascii="Times New Roman" w:hAnsi="Times New Roman" w:cs="Times New Roman"/>
          <w:lang w:val="en-US"/>
        </w:rPr>
      </w:pPr>
      <w:r w:rsidRPr="006A4A4B">
        <w:rPr>
          <w:rFonts w:ascii="Times New Roman" w:hAnsi="Times New Roman" w:cs="Times New Roman"/>
          <w:lang w:val="en-GB"/>
        </w:rPr>
        <w:t xml:space="preserve">Having in mind that European Parliament </w:t>
      </w:r>
      <w:r w:rsidR="005C27AE" w:rsidRPr="006A4A4B">
        <w:rPr>
          <w:rFonts w:ascii="Times New Roman" w:hAnsi="Times New Roman" w:cs="Times New Roman"/>
          <w:lang w:val="en-GB"/>
        </w:rPr>
        <w:t>determines</w:t>
      </w:r>
      <w:r w:rsidRPr="006A4A4B">
        <w:rPr>
          <w:rFonts w:ascii="Times New Roman" w:hAnsi="Times New Roman" w:cs="Times New Roman"/>
          <w:lang w:val="en-GB"/>
        </w:rPr>
        <w:t xml:space="preserve"> the laws that affect the daily lives of European citizens, has the power to control or supervise the other institutions</w:t>
      </w:r>
      <w:r w:rsidR="005C27AE" w:rsidRPr="006A4A4B">
        <w:rPr>
          <w:rFonts w:ascii="Times New Roman" w:hAnsi="Times New Roman" w:cs="Times New Roman"/>
          <w:lang w:val="en-GB"/>
        </w:rPr>
        <w:t xml:space="preserve"> within EU and </w:t>
      </w:r>
      <w:r w:rsidRPr="006A4A4B">
        <w:rPr>
          <w:rFonts w:ascii="Times New Roman" w:hAnsi="Times New Roman" w:cs="Times New Roman"/>
          <w:lang w:val="en-GB"/>
        </w:rPr>
        <w:t>monitors how they work and how they spend taxpayers' money</w:t>
      </w:r>
      <w:r w:rsidR="005C27AE" w:rsidRPr="006A4A4B">
        <w:rPr>
          <w:rFonts w:ascii="Times New Roman" w:hAnsi="Times New Roman" w:cs="Times New Roman"/>
          <w:lang w:val="en-GB"/>
        </w:rPr>
        <w:t xml:space="preserve"> and especially </w:t>
      </w:r>
      <w:r w:rsidRPr="006A4A4B">
        <w:rPr>
          <w:rFonts w:ascii="Times New Roman" w:hAnsi="Times New Roman" w:cs="Times New Roman"/>
          <w:lang w:val="en-GB"/>
        </w:rPr>
        <w:t>acts as a conduit to the concerns of the public and can raise new issues for consideration i</w:t>
      </w:r>
      <w:r w:rsidR="005C27AE" w:rsidRPr="006A4A4B">
        <w:rPr>
          <w:rFonts w:ascii="Times New Roman" w:hAnsi="Times New Roman" w:cs="Times New Roman"/>
          <w:lang w:val="en-GB"/>
        </w:rPr>
        <w:t>n the European political agenda</w:t>
      </w:r>
      <w:r w:rsidR="005C27AE" w:rsidRPr="006A4A4B">
        <w:rPr>
          <w:rFonts w:ascii="Times New Roman" w:hAnsi="Times New Roman" w:cs="Times New Roman"/>
          <w:lang w:val="en-US"/>
        </w:rPr>
        <w:t xml:space="preserve">, </w:t>
      </w:r>
    </w:p>
    <w:p w:rsidR="005C27AE" w:rsidRPr="006A4A4B" w:rsidRDefault="005C27AE" w:rsidP="006A4A4B">
      <w:pPr>
        <w:jc w:val="both"/>
        <w:rPr>
          <w:rFonts w:ascii="Times New Roman" w:hAnsi="Times New Roman" w:cs="Times New Roman"/>
          <w:b/>
          <w:lang w:val="en-US"/>
        </w:rPr>
      </w:pPr>
      <w:r w:rsidRPr="006A4A4B">
        <w:rPr>
          <w:rFonts w:ascii="Times New Roman" w:hAnsi="Times New Roman" w:cs="Times New Roman"/>
          <w:b/>
          <w:lang w:val="en-US"/>
        </w:rPr>
        <w:t xml:space="preserve">I am addressing you as a </w:t>
      </w:r>
      <w:r w:rsidR="00911C8F" w:rsidRPr="006A4A4B">
        <w:rPr>
          <w:rFonts w:ascii="Times New Roman" w:hAnsi="Times New Roman" w:cs="Times New Roman"/>
          <w:b/>
          <w:lang w:val="en-US"/>
        </w:rPr>
        <w:t xml:space="preserve">Member </w:t>
      </w:r>
      <w:r w:rsidRPr="006A4A4B">
        <w:rPr>
          <w:rFonts w:ascii="Times New Roman" w:hAnsi="Times New Roman" w:cs="Times New Roman"/>
          <w:b/>
          <w:lang w:val="en-US"/>
        </w:rPr>
        <w:t xml:space="preserve">of the European Parliament to ask what steps </w:t>
      </w:r>
      <w:r w:rsidR="006A4A4B" w:rsidRPr="006A4A4B">
        <w:rPr>
          <w:rFonts w:ascii="Times New Roman" w:hAnsi="Times New Roman" w:cs="Times New Roman"/>
          <w:b/>
          <w:lang w:val="en-US"/>
        </w:rPr>
        <w:t>you will</w:t>
      </w:r>
      <w:r w:rsidRPr="006A4A4B">
        <w:rPr>
          <w:rFonts w:ascii="Times New Roman" w:hAnsi="Times New Roman" w:cs="Times New Roman"/>
          <w:b/>
          <w:lang w:val="en-US"/>
        </w:rPr>
        <w:t xml:space="preserve"> take </w:t>
      </w:r>
      <w:r w:rsidR="000636FC" w:rsidRPr="006A4A4B">
        <w:rPr>
          <w:rFonts w:ascii="Times New Roman" w:hAnsi="Times New Roman" w:cs="Times New Roman"/>
          <w:b/>
          <w:lang w:val="en-US"/>
        </w:rPr>
        <w:t xml:space="preserve">in this </w:t>
      </w:r>
      <w:bookmarkStart w:id="0" w:name="_GoBack"/>
      <w:r w:rsidR="000636FC" w:rsidRPr="006A4A4B">
        <w:rPr>
          <w:rFonts w:ascii="Times New Roman" w:hAnsi="Times New Roman" w:cs="Times New Roman"/>
          <w:b/>
          <w:lang w:val="en-US"/>
        </w:rPr>
        <w:t>particular case to defend my right</w:t>
      </w:r>
      <w:r w:rsidR="00911C8F" w:rsidRPr="006A4A4B">
        <w:rPr>
          <w:rFonts w:ascii="Times New Roman" w:hAnsi="Times New Roman" w:cs="Times New Roman"/>
          <w:b/>
          <w:lang w:val="en-US"/>
        </w:rPr>
        <w:t>s</w:t>
      </w:r>
      <w:r w:rsidR="000636FC" w:rsidRPr="006A4A4B">
        <w:rPr>
          <w:rFonts w:ascii="Times New Roman" w:hAnsi="Times New Roman" w:cs="Times New Roman"/>
          <w:b/>
          <w:lang w:val="en-US"/>
        </w:rPr>
        <w:t xml:space="preserve"> as a citizen of the EU.</w:t>
      </w:r>
    </w:p>
    <w:p w:rsidR="001F370E" w:rsidRPr="006A4A4B" w:rsidRDefault="001F370E" w:rsidP="006A4A4B">
      <w:pPr>
        <w:jc w:val="both"/>
        <w:rPr>
          <w:rFonts w:ascii="Times New Roman" w:hAnsi="Times New Roman" w:cs="Times New Roman"/>
          <w:lang w:val="en-US"/>
        </w:rPr>
      </w:pPr>
    </w:p>
    <w:bookmarkEnd w:id="0"/>
    <w:p w:rsidR="001F370E" w:rsidRPr="006A4A4B" w:rsidRDefault="001F370E" w:rsidP="006A4A4B">
      <w:pPr>
        <w:jc w:val="both"/>
        <w:rPr>
          <w:rFonts w:ascii="Times New Roman" w:hAnsi="Times New Roman" w:cs="Times New Roman"/>
          <w:lang w:val="en-GB"/>
        </w:rPr>
      </w:pPr>
      <w:r w:rsidRPr="006A4A4B">
        <w:rPr>
          <w:rFonts w:ascii="Times New Roman" w:hAnsi="Times New Roman" w:cs="Times New Roman"/>
          <w:lang w:val="en-GB"/>
        </w:rPr>
        <w:t>………</w:t>
      </w:r>
    </w:p>
    <w:p w:rsidR="00117B35" w:rsidRPr="006A4A4B" w:rsidRDefault="00883AF6" w:rsidP="006A4A4B">
      <w:pPr>
        <w:jc w:val="both"/>
        <w:rPr>
          <w:rFonts w:ascii="Times New Roman" w:hAnsi="Times New Roman" w:cs="Times New Roman"/>
        </w:rPr>
      </w:pPr>
      <w:r w:rsidRPr="006A4A4B">
        <w:rPr>
          <w:rFonts w:ascii="Times New Roman" w:hAnsi="Times New Roman" w:cs="Times New Roman"/>
          <w:lang w:val="en-GB"/>
        </w:rPr>
        <w:t>/Name, date/</w:t>
      </w:r>
    </w:p>
    <w:sectPr w:rsidR="00117B35" w:rsidRPr="006A4A4B" w:rsidSect="003246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14" w:rsidRDefault="00184214" w:rsidP="00916306">
      <w:pPr>
        <w:spacing w:after="0" w:line="240" w:lineRule="auto"/>
      </w:pPr>
      <w:r>
        <w:separator/>
      </w:r>
    </w:p>
  </w:endnote>
  <w:endnote w:type="continuationSeparator" w:id="0">
    <w:p w:rsidR="00184214" w:rsidRDefault="00184214" w:rsidP="0091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14" w:rsidRDefault="00184214" w:rsidP="00916306">
      <w:pPr>
        <w:spacing w:after="0" w:line="240" w:lineRule="auto"/>
      </w:pPr>
      <w:r>
        <w:separator/>
      </w:r>
    </w:p>
  </w:footnote>
  <w:footnote w:type="continuationSeparator" w:id="0">
    <w:p w:rsidR="00184214" w:rsidRDefault="00184214" w:rsidP="00916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34A09"/>
    <w:multiLevelType w:val="multilevel"/>
    <w:tmpl w:val="E52E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370E"/>
    <w:rsid w:val="000636FC"/>
    <w:rsid w:val="00117B35"/>
    <w:rsid w:val="00184214"/>
    <w:rsid w:val="001B5299"/>
    <w:rsid w:val="001F370E"/>
    <w:rsid w:val="00303D99"/>
    <w:rsid w:val="0032468B"/>
    <w:rsid w:val="00395B65"/>
    <w:rsid w:val="00461ADA"/>
    <w:rsid w:val="004C6FD9"/>
    <w:rsid w:val="004D57C3"/>
    <w:rsid w:val="005C27AE"/>
    <w:rsid w:val="006A4A4B"/>
    <w:rsid w:val="006B542C"/>
    <w:rsid w:val="00883AF6"/>
    <w:rsid w:val="00911C8F"/>
    <w:rsid w:val="00916306"/>
    <w:rsid w:val="00B30B17"/>
    <w:rsid w:val="00D76302"/>
    <w:rsid w:val="00E036CA"/>
    <w:rsid w:val="00F62387"/>
    <w:rsid w:val="00FB1A4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A4E35-C8AC-435A-806C-D8D5895E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63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306"/>
    <w:rPr>
      <w:sz w:val="20"/>
      <w:szCs w:val="20"/>
    </w:rPr>
  </w:style>
  <w:style w:type="character" w:styleId="FootnoteReference">
    <w:name w:val="footnote reference"/>
    <w:uiPriority w:val="99"/>
    <w:rsid w:val="00916306"/>
    <w:rPr>
      <w:vertAlign w:val="superscript"/>
    </w:rPr>
  </w:style>
  <w:style w:type="character" w:styleId="Hyperlink">
    <w:name w:val="Hyperlink"/>
    <w:basedOn w:val="DefaultParagraphFont"/>
    <w:uiPriority w:val="99"/>
    <w:unhideWhenUsed/>
    <w:rsid w:val="00916306"/>
    <w:rPr>
      <w:color w:val="0563C1" w:themeColor="hyperlink"/>
      <w:u w:val="single"/>
    </w:rPr>
  </w:style>
  <w:style w:type="paragraph" w:styleId="BalloonText">
    <w:name w:val="Balloon Text"/>
    <w:basedOn w:val="Normal"/>
    <w:link w:val="BalloonTextChar"/>
    <w:uiPriority w:val="99"/>
    <w:semiHidden/>
    <w:unhideWhenUsed/>
    <w:rsid w:val="0091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C8F"/>
    <w:rPr>
      <w:rFonts w:ascii="Tahoma" w:hAnsi="Tahoma" w:cs="Tahoma"/>
      <w:sz w:val="16"/>
      <w:szCs w:val="16"/>
    </w:rPr>
  </w:style>
  <w:style w:type="paragraph" w:styleId="NormalWeb">
    <w:name w:val="Normal (Web)"/>
    <w:basedOn w:val="Normal"/>
    <w:uiPriority w:val="99"/>
    <w:semiHidden/>
    <w:unhideWhenUsed/>
    <w:rsid w:val="00303D9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 Doncheva</dc:creator>
  <cp:lastModifiedBy>Zornitsa Stratieva</cp:lastModifiedBy>
  <cp:revision>3</cp:revision>
  <dcterms:created xsi:type="dcterms:W3CDTF">2018-01-19T18:17:00Z</dcterms:created>
  <dcterms:modified xsi:type="dcterms:W3CDTF">2018-01-22T10:49:00Z</dcterms:modified>
</cp:coreProperties>
</file>