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6C" w:rsidRDefault="000B196C" w:rsidP="000B196C">
      <w:pPr>
        <w:spacing w:after="0"/>
        <w:ind w:left="4332"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w:t>
      </w:r>
    </w:p>
    <w:p w:rsidR="000B196C" w:rsidRDefault="000B196C" w:rsidP="000B196C">
      <w:pPr>
        <w:spacing w:after="0"/>
        <w:ind w:left="576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МИНИСТЕРСКИ СЪВЕТ</w:t>
      </w:r>
    </w:p>
    <w:p w:rsidR="000B196C" w:rsidRPr="000B196C" w:rsidRDefault="000B196C" w:rsidP="000B196C">
      <w:pPr>
        <w:spacing w:after="0"/>
        <w:ind w:left="5760" w:hanging="720"/>
        <w:rPr>
          <w:rFonts w:ascii="Times New Roman" w:eastAsia="Times New Roman" w:hAnsi="Times New Roman" w:cs="Times New Roman"/>
          <w:sz w:val="24"/>
          <w:szCs w:val="24"/>
        </w:rPr>
      </w:pPr>
      <w:hyperlink r:id="rId5" w:history="1">
        <w:r w:rsidRPr="000B196C">
          <w:rPr>
            <w:rStyle w:val="Hyperlink"/>
            <w:rFonts w:ascii="Times New Roman" w:eastAsia="Times New Roman" w:hAnsi="Times New Roman" w:cs="Times New Roman"/>
            <w:sz w:val="24"/>
            <w:szCs w:val="24"/>
          </w:rPr>
          <w:t>MS_register@government.bg</w:t>
        </w:r>
      </w:hyperlink>
      <w:r w:rsidRPr="000B196C">
        <w:rPr>
          <w:rFonts w:ascii="Times New Roman" w:eastAsia="Times New Roman" w:hAnsi="Times New Roman" w:cs="Times New Roman"/>
          <w:sz w:val="24"/>
          <w:szCs w:val="24"/>
        </w:rPr>
        <w:t xml:space="preserve"> </w:t>
      </w:r>
    </w:p>
    <w:p w:rsidR="000B196C" w:rsidRDefault="000B196C" w:rsidP="000B196C">
      <w:pPr>
        <w:spacing w:after="0"/>
        <w:ind w:left="5760" w:hanging="3600"/>
        <w:rPr>
          <w:rFonts w:ascii="Times New Roman" w:eastAsia="Times New Roman" w:hAnsi="Times New Roman" w:cs="Times New Roman"/>
          <w:b/>
          <w:i/>
          <w:sz w:val="24"/>
          <w:szCs w:val="24"/>
        </w:rPr>
      </w:pPr>
    </w:p>
    <w:p w:rsidR="00345EC5" w:rsidRDefault="000B196C" w:rsidP="00345EC5">
      <w:pPr>
        <w:spacing w:after="0"/>
        <w:ind w:left="5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 ЗЕМЕДЕЛИЕТО И ХРАНИТЕ</w:t>
      </w:r>
    </w:p>
    <w:p w:rsidR="00345EC5" w:rsidRDefault="00345EC5" w:rsidP="000B196C">
      <w:pPr>
        <w:spacing w:after="0"/>
        <w:ind w:left="5040"/>
        <w:rPr>
          <w:rFonts w:ascii="Times New Roman" w:eastAsia="Times New Roman" w:hAnsi="Times New Roman" w:cs="Times New Roman"/>
          <w:b/>
          <w:sz w:val="24"/>
          <w:szCs w:val="24"/>
        </w:rPr>
      </w:pPr>
      <w:hyperlink r:id="rId6" w:history="1">
        <w:r w:rsidRPr="00AC4215">
          <w:rPr>
            <w:rStyle w:val="Hyperlink"/>
            <w:rFonts w:ascii="Arial" w:hAnsi="Arial" w:cs="Arial"/>
            <w:sz w:val="21"/>
            <w:szCs w:val="21"/>
            <w:shd w:val="clear" w:color="auto" w:fill="FFFFFF"/>
          </w:rPr>
          <w:t>mail@mzh.government.bg</w:t>
        </w:r>
      </w:hyperlink>
    </w:p>
    <w:p w:rsidR="00345EC5" w:rsidRDefault="00345EC5" w:rsidP="000B196C">
      <w:pPr>
        <w:spacing w:after="0"/>
        <w:ind w:left="5040"/>
        <w:rPr>
          <w:rFonts w:ascii="Times New Roman" w:eastAsia="Times New Roman" w:hAnsi="Times New Roman" w:cs="Times New Roman"/>
          <w:b/>
          <w:sz w:val="24"/>
          <w:szCs w:val="24"/>
        </w:rPr>
      </w:pPr>
    </w:p>
    <w:p w:rsidR="000B196C" w:rsidRDefault="000B196C" w:rsidP="000B196C">
      <w:pPr>
        <w:spacing w:after="0"/>
        <w:ind w:left="5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ИЗПЪЛНИТЕЛНА АГЕНЦИЯ ПО ГОРИТЕ</w:t>
      </w:r>
    </w:p>
    <w:p w:rsidR="000B196C" w:rsidRDefault="000B196C" w:rsidP="000B196C">
      <w:pPr>
        <w:spacing w:after="0"/>
        <w:ind w:left="5040"/>
        <w:rPr>
          <w:rFonts w:ascii="Times New Roman" w:eastAsia="Times New Roman" w:hAnsi="Times New Roman" w:cs="Times New Roman"/>
          <w:b/>
          <w:sz w:val="24"/>
          <w:szCs w:val="24"/>
        </w:rPr>
      </w:pPr>
      <w:hyperlink r:id="rId7" w:history="1">
        <w:r w:rsidRPr="00AC4215">
          <w:rPr>
            <w:rStyle w:val="Hyperlink"/>
            <w:rFonts w:ascii="Times New Roman" w:eastAsia="Times New Roman" w:hAnsi="Times New Roman" w:cs="Times New Roman"/>
            <w:sz w:val="24"/>
            <w:szCs w:val="24"/>
          </w:rPr>
          <w:t>iag@iag.bg</w:t>
        </w:r>
      </w:hyperlink>
      <w:r>
        <w:rPr>
          <w:rFonts w:ascii="Times New Roman" w:eastAsia="Times New Roman" w:hAnsi="Times New Roman" w:cs="Times New Roman"/>
          <w:sz w:val="24"/>
          <w:szCs w:val="24"/>
        </w:rPr>
        <w:t xml:space="preserve"> </w:t>
      </w:r>
    </w:p>
    <w:p w:rsidR="000B196C" w:rsidRDefault="000B196C" w:rsidP="000B196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Относно: </w:t>
      </w:r>
      <w:r>
        <w:rPr>
          <w:rFonts w:ascii="Times New Roman" w:eastAsia="Times New Roman" w:hAnsi="Times New Roman" w:cs="Times New Roman"/>
          <w:sz w:val="24"/>
          <w:szCs w:val="24"/>
        </w:rPr>
        <w:t>Становище за създаването на независима и единна Държавна агенция по горите, включваща ИАГ и държавните горски предприятия</w:t>
      </w:r>
    </w:p>
    <w:p w:rsidR="00345EC5" w:rsidRDefault="000B196C" w:rsidP="000B19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345EC5" w:rsidRPr="00345EC5">
        <w:rPr>
          <w:rFonts w:ascii="Times New Roman" w:eastAsia="Times New Roman" w:hAnsi="Times New Roman" w:cs="Times New Roman"/>
          <w:sz w:val="24"/>
          <w:szCs w:val="24"/>
          <w:highlight w:val="yellow"/>
        </w:rPr>
        <w:t xml:space="preserve">……………..  </w:t>
      </w:r>
      <w:r w:rsidRPr="00345EC5">
        <w:rPr>
          <w:rFonts w:ascii="Times New Roman" w:eastAsia="Times New Roman" w:hAnsi="Times New Roman" w:cs="Times New Roman"/>
          <w:sz w:val="24"/>
          <w:szCs w:val="24"/>
          <w:highlight w:val="yellow"/>
        </w:rPr>
        <w:t xml:space="preserve"> </w:t>
      </w:r>
      <w:r w:rsidR="00345EC5" w:rsidRPr="00345EC5">
        <w:rPr>
          <w:rFonts w:ascii="Times New Roman" w:eastAsia="Times New Roman" w:hAnsi="Times New Roman" w:cs="Times New Roman"/>
          <w:sz w:val="24"/>
          <w:szCs w:val="24"/>
          <w:highlight w:val="yellow"/>
        </w:rPr>
        <w:t xml:space="preserve">…………..  </w:t>
      </w:r>
      <w:r w:rsidRPr="00345EC5">
        <w:rPr>
          <w:rFonts w:ascii="Times New Roman" w:eastAsia="Times New Roman" w:hAnsi="Times New Roman" w:cs="Times New Roman"/>
          <w:sz w:val="24"/>
          <w:szCs w:val="24"/>
          <w:highlight w:val="yellow"/>
        </w:rPr>
        <w:t xml:space="preserve"> </w:t>
      </w:r>
      <w:r w:rsidR="00345EC5" w:rsidRPr="00345EC5">
        <w:rPr>
          <w:rFonts w:ascii="Times New Roman" w:eastAsia="Times New Roman" w:hAnsi="Times New Roman" w:cs="Times New Roman"/>
          <w:sz w:val="24"/>
          <w:szCs w:val="24"/>
          <w:highlight w:val="yellow"/>
        </w:rPr>
        <w:t>………………</w:t>
      </w:r>
    </w:p>
    <w:p w:rsidR="000B196C" w:rsidRDefault="000B196C" w:rsidP="000B19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w:t>
      </w:r>
      <w:r w:rsidR="00345EC5" w:rsidRPr="00345EC5">
        <w:rPr>
          <w:rFonts w:ascii="Times New Roman" w:eastAsia="Times New Roman" w:hAnsi="Times New Roman" w:cs="Times New Roman"/>
          <w:sz w:val="24"/>
          <w:szCs w:val="24"/>
          <w:highlight w:val="yellow"/>
        </w:rPr>
        <w:t>………………………………………………..</w:t>
      </w:r>
    </w:p>
    <w:p w:rsidR="000B196C" w:rsidRDefault="000B196C" w:rsidP="000B196C">
      <w:pPr>
        <w:spacing w:after="0" w:line="240" w:lineRule="auto"/>
        <w:jc w:val="both"/>
        <w:rPr>
          <w:rFonts w:ascii="Times New Roman" w:eastAsia="Times New Roman" w:hAnsi="Times New Roman" w:cs="Times New Roman"/>
          <w:b/>
          <w:sz w:val="24"/>
          <w:szCs w:val="24"/>
        </w:rPr>
      </w:pPr>
      <w:bookmarkStart w:id="0" w:name="_GoBack"/>
      <w:bookmarkEnd w:id="0"/>
    </w:p>
    <w:p w:rsidR="000B196C" w:rsidRDefault="000B196C" w:rsidP="000B196C">
      <w:pPr>
        <w:spacing w:after="0" w:line="240" w:lineRule="auto"/>
        <w:jc w:val="both"/>
        <w:rPr>
          <w:rFonts w:ascii="Times New Roman" w:eastAsia="Times New Roman" w:hAnsi="Times New Roman" w:cs="Times New Roman"/>
          <w:b/>
          <w:sz w:val="24"/>
          <w:szCs w:val="24"/>
        </w:rPr>
      </w:pPr>
    </w:p>
    <w:p w:rsidR="000B196C" w:rsidRDefault="000B196C" w:rsidP="000B196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УВАЖАЕМИ ГОСПОЖИ И ГОСПОДА,</w:t>
      </w:r>
    </w:p>
    <w:p w:rsidR="000B196C" w:rsidRDefault="000B196C" w:rsidP="000B196C">
      <w:pPr>
        <w:spacing w:after="0" w:line="240" w:lineRule="auto"/>
        <w:jc w:val="both"/>
        <w:rPr>
          <w:rFonts w:ascii="Times New Roman" w:eastAsia="Times New Roman" w:hAnsi="Times New Roman" w:cs="Times New Roman"/>
          <w:sz w:val="24"/>
          <w:szCs w:val="24"/>
        </w:rPr>
      </w:pP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10.01.2024 г. Министерството на земеделието и храните (МЗХ) </w:t>
      </w:r>
      <w:hyperlink r:id="rId8">
        <w:r>
          <w:rPr>
            <w:rFonts w:ascii="Times New Roman" w:eastAsia="Times New Roman" w:hAnsi="Times New Roman" w:cs="Times New Roman"/>
            <w:color w:val="0000FF"/>
            <w:sz w:val="24"/>
            <w:szCs w:val="24"/>
            <w:u w:val="single"/>
          </w:rPr>
          <w:t>съобщи</w:t>
        </w:r>
      </w:hyperlink>
      <w:r>
        <w:rPr>
          <w:rFonts w:ascii="Times New Roman" w:eastAsia="Times New Roman" w:hAnsi="Times New Roman" w:cs="Times New Roman"/>
          <w:sz w:val="24"/>
          <w:szCs w:val="24"/>
        </w:rPr>
        <w:t xml:space="preserve">, че рестартира процеса по преобразуване на Изпълнителна агенция по горите (ИАГ) в Държавна агенция по горите (ДАГ) към Министерски съвет (МС), в изпълнение на </w:t>
      </w:r>
      <w:hyperlink r:id="rId9">
        <w:r>
          <w:rPr>
            <w:rFonts w:ascii="Times New Roman" w:eastAsia="Times New Roman" w:hAnsi="Times New Roman" w:cs="Times New Roman"/>
            <w:color w:val="0000FF"/>
            <w:sz w:val="24"/>
            <w:szCs w:val="24"/>
            <w:u w:val="single"/>
          </w:rPr>
          <w:t>Управленската програма</w:t>
        </w:r>
      </w:hyperlink>
      <w:r>
        <w:rPr>
          <w:rFonts w:ascii="Times New Roman" w:eastAsia="Times New Roman" w:hAnsi="Times New Roman" w:cs="Times New Roman"/>
          <w:sz w:val="24"/>
          <w:szCs w:val="24"/>
        </w:rPr>
        <w:t xml:space="preserve"> на Правителството за 2023-2024 г., като всички заинтересовани страни могат в 14-дневен срок да изпратят своите предложения за структурата и функциите на новата Държавна агенция по горите като част от процеса по изготвяне на изменение на Закона за горите.</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тази връзка, бих искал да изразя становище по цялата процедура.</w:t>
      </w:r>
    </w:p>
    <w:p w:rsidR="000B196C" w:rsidRDefault="000B196C" w:rsidP="000B196C">
      <w:pPr>
        <w:jc w:val="both"/>
        <w:rPr>
          <w:rFonts w:ascii="Times New Roman" w:eastAsia="Times New Roman" w:hAnsi="Times New Roman" w:cs="Times New Roman"/>
          <w:sz w:val="24"/>
          <w:szCs w:val="24"/>
        </w:rPr>
      </w:pPr>
    </w:p>
    <w:p w:rsidR="000B196C" w:rsidRDefault="000B196C" w:rsidP="000B196C">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Безпристрастност на законодателна процедура</w:t>
      </w:r>
    </w:p>
    <w:p w:rsidR="000B196C" w:rsidRDefault="000B196C" w:rsidP="000B196C">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първо място, считам, че за да се гарантира обективност и безпристрастност на законодателната процедура е необходимо същата да бъде водена не от МЗХ, а от самата Държавна агенция по горите, която следва да бъде обособена като </w:t>
      </w:r>
      <w:r>
        <w:rPr>
          <w:rFonts w:ascii="Times New Roman" w:eastAsia="Times New Roman" w:hAnsi="Times New Roman" w:cs="Times New Roman"/>
          <w:b/>
          <w:sz w:val="24"/>
          <w:szCs w:val="24"/>
        </w:rPr>
        <w:t>независима агенция</w:t>
      </w:r>
      <w:r>
        <w:rPr>
          <w:rFonts w:ascii="Times New Roman" w:eastAsia="Times New Roman" w:hAnsi="Times New Roman" w:cs="Times New Roman"/>
          <w:sz w:val="24"/>
          <w:szCs w:val="24"/>
        </w:rPr>
        <w:t xml:space="preserve"> към МС с правителствено </w:t>
      </w:r>
      <w:r>
        <w:rPr>
          <w:rFonts w:ascii="Times New Roman" w:eastAsia="Times New Roman" w:hAnsi="Times New Roman" w:cs="Times New Roman"/>
          <w:sz w:val="24"/>
          <w:szCs w:val="24"/>
          <w:u w:val="single"/>
        </w:rPr>
        <w:t>постановление</w:t>
      </w:r>
      <w:r>
        <w:rPr>
          <w:rFonts w:ascii="Times New Roman" w:eastAsia="Times New Roman" w:hAnsi="Times New Roman" w:cs="Times New Roman"/>
          <w:sz w:val="24"/>
          <w:szCs w:val="24"/>
        </w:rPr>
        <w:t xml:space="preserve">. В противен случай има риск процедурата отново да бъде опорочена </w:t>
      </w:r>
      <w:hyperlink r:id="rId10">
        <w:r>
          <w:rPr>
            <w:rFonts w:ascii="Times New Roman" w:eastAsia="Times New Roman" w:hAnsi="Times New Roman" w:cs="Times New Roman"/>
            <w:color w:val="1155CC"/>
            <w:sz w:val="24"/>
            <w:szCs w:val="24"/>
            <w:u w:val="single"/>
          </w:rPr>
          <w:t>като през 2022 г.</w:t>
        </w:r>
      </w:hyperlink>
      <w:r>
        <w:rPr>
          <w:rFonts w:ascii="Times New Roman" w:eastAsia="Times New Roman" w:hAnsi="Times New Roman" w:cs="Times New Roman"/>
          <w:sz w:val="24"/>
          <w:szCs w:val="24"/>
        </w:rPr>
        <w:t xml:space="preserve"> поради интереса на МЗХ да запази възможно най-голяма влияние в управлението на горите, което обезсмисля реформата.  </w:t>
      </w:r>
    </w:p>
    <w:p w:rsidR="000B196C" w:rsidRDefault="000B196C" w:rsidP="000B196C">
      <w:pPr>
        <w:pBdr>
          <w:top w:val="nil"/>
          <w:left w:val="nil"/>
          <w:bottom w:val="nil"/>
          <w:right w:val="nil"/>
          <w:between w:val="nil"/>
        </w:pBdr>
        <w:jc w:val="both"/>
        <w:rPr>
          <w:rFonts w:ascii="Times New Roman" w:eastAsia="Times New Roman" w:hAnsi="Times New Roman" w:cs="Times New Roman"/>
          <w:sz w:val="24"/>
          <w:szCs w:val="24"/>
        </w:rPr>
      </w:pPr>
    </w:p>
    <w:p w:rsidR="000B196C" w:rsidRPr="000B196C" w:rsidRDefault="000B196C" w:rsidP="000B196C">
      <w:pPr>
        <w:pStyle w:val="ListParagraph"/>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sidRPr="000B196C">
        <w:rPr>
          <w:rFonts w:ascii="Times New Roman" w:eastAsia="Times New Roman" w:hAnsi="Times New Roman" w:cs="Times New Roman"/>
          <w:b/>
          <w:color w:val="000000"/>
          <w:sz w:val="24"/>
          <w:szCs w:val="24"/>
        </w:rPr>
        <w:t>Стартиране на процеса по създаване на ДАГ през 2021 г.</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Създаването на самостоятелна горска служба към Министерски съвет заляга първоначално като цел в </w:t>
      </w:r>
      <w:hyperlink r:id="rId11">
        <w:r>
          <w:rPr>
            <w:rFonts w:ascii="Times New Roman" w:eastAsia="Times New Roman" w:hAnsi="Times New Roman" w:cs="Times New Roman"/>
            <w:color w:val="0000FF"/>
            <w:sz w:val="24"/>
            <w:szCs w:val="24"/>
            <w:u w:val="single"/>
          </w:rPr>
          <w:t>Коалиционното споразумение</w:t>
        </w:r>
      </w:hyperlink>
      <w:r>
        <w:rPr>
          <w:rFonts w:ascii="Times New Roman" w:eastAsia="Times New Roman" w:hAnsi="Times New Roman" w:cs="Times New Roman"/>
          <w:sz w:val="24"/>
          <w:szCs w:val="24"/>
        </w:rPr>
        <w:t xml:space="preserve"> на четирите партии ПП, БСП, ИТН и ДБ в кабинета “Петков” от декември 2021 г. В </w:t>
      </w:r>
      <w:hyperlink r:id="rId12">
        <w:r>
          <w:rPr>
            <w:rFonts w:ascii="Times New Roman" w:eastAsia="Times New Roman" w:hAnsi="Times New Roman" w:cs="Times New Roman"/>
            <w:color w:val="0000FF"/>
            <w:sz w:val="24"/>
            <w:szCs w:val="24"/>
            <w:u w:val="single"/>
          </w:rPr>
          <w:t>частта „Горското стопанство“</w:t>
        </w:r>
      </w:hyperlink>
      <w:r>
        <w:rPr>
          <w:rFonts w:ascii="Times New Roman" w:eastAsia="Times New Roman" w:hAnsi="Times New Roman" w:cs="Times New Roman"/>
          <w:sz w:val="24"/>
          <w:szCs w:val="24"/>
        </w:rPr>
        <w:t xml:space="preserve"> обаче е включено искане на ИТН горскостопанските предприятия да останат на подчинение на МЗХ, а ИАГ да притежава само контролни функции.</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организирана от „Зелени закони“ </w:t>
      </w:r>
      <w:hyperlink r:id="rId13">
        <w:r>
          <w:rPr>
            <w:rFonts w:ascii="Times New Roman" w:eastAsia="Times New Roman" w:hAnsi="Times New Roman" w:cs="Times New Roman"/>
            <w:color w:val="0000FF"/>
            <w:sz w:val="24"/>
            <w:szCs w:val="24"/>
            <w:u w:val="single"/>
          </w:rPr>
          <w:t>публична дискусия на 17.01.2022 г.</w:t>
        </w:r>
      </w:hyperlink>
      <w:r>
        <w:rPr>
          <w:rFonts w:ascii="Times New Roman" w:eastAsia="Times New Roman" w:hAnsi="Times New Roman" w:cs="Times New Roman"/>
          <w:sz w:val="24"/>
          <w:szCs w:val="24"/>
        </w:rPr>
        <w:t xml:space="preserve">, повечето представители на ловни, дърводобивни, лесовъдски, синдикални и природозащитни организации подкрепиха създаването на независима Държавна агенция по горите, която да определя политиките в сектора и да включва държавните горски предприятия.  </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решение на МС и обещание на МЗХ</w:t>
      </w:r>
      <w:r w:rsidR="00E607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законопроектът за изваждането на ИАГ от МЗХ е трябвало да се публикува </w:t>
      </w:r>
      <w:hyperlink r:id="rId14">
        <w:r>
          <w:rPr>
            <w:rFonts w:ascii="Times New Roman" w:eastAsia="Times New Roman" w:hAnsi="Times New Roman" w:cs="Times New Roman"/>
            <w:color w:val="0000FF"/>
            <w:sz w:val="24"/>
            <w:szCs w:val="24"/>
            <w:u w:val="single"/>
          </w:rPr>
          <w:t>до 28.01.2022 г.</w:t>
        </w:r>
      </w:hyperlink>
      <w:r>
        <w:rPr>
          <w:rFonts w:ascii="Times New Roman" w:eastAsia="Times New Roman" w:hAnsi="Times New Roman" w:cs="Times New Roman"/>
          <w:sz w:val="24"/>
          <w:szCs w:val="24"/>
        </w:rPr>
        <w:t xml:space="preserve">, но това не се случва поради </w:t>
      </w:r>
      <w:hyperlink r:id="rId15">
        <w:r>
          <w:rPr>
            <w:rFonts w:ascii="Times New Roman" w:eastAsia="Times New Roman" w:hAnsi="Times New Roman" w:cs="Times New Roman"/>
            <w:color w:val="0000FF"/>
            <w:sz w:val="24"/>
            <w:szCs w:val="24"/>
            <w:u w:val="single"/>
          </w:rPr>
          <w:t>липсата на консенсус</w:t>
        </w:r>
      </w:hyperlink>
      <w:r>
        <w:rPr>
          <w:rFonts w:ascii="Times New Roman" w:eastAsia="Times New Roman" w:hAnsi="Times New Roman" w:cs="Times New Roman"/>
          <w:sz w:val="24"/>
          <w:szCs w:val="24"/>
        </w:rPr>
        <w:t xml:space="preserve"> по въпроса дали разпореждането с държавните горски територии да бъде в ИАГ или в МЗХ.</w:t>
      </w:r>
    </w:p>
    <w:p w:rsidR="000B196C" w:rsidRDefault="000B196C" w:rsidP="000B196C">
      <w:pPr>
        <w:jc w:val="both"/>
        <w:rPr>
          <w:rFonts w:ascii="Times New Roman" w:eastAsia="Times New Roman" w:hAnsi="Times New Roman" w:cs="Times New Roman"/>
          <w:sz w:val="24"/>
          <w:szCs w:val="24"/>
        </w:rPr>
      </w:pPr>
    </w:p>
    <w:p w:rsidR="000B196C" w:rsidRDefault="000B196C" w:rsidP="000B196C">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Рестартиране на процеса по създаване на ДАГ през 2023-2024 г.</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Съгласно </w:t>
      </w:r>
      <w:hyperlink r:id="rId16">
        <w:r>
          <w:rPr>
            <w:rFonts w:ascii="Times New Roman" w:eastAsia="Times New Roman" w:hAnsi="Times New Roman" w:cs="Times New Roman"/>
            <w:color w:val="0000FF"/>
            <w:sz w:val="24"/>
            <w:szCs w:val="24"/>
            <w:u w:val="single"/>
          </w:rPr>
          <w:t>предизборната програма на ППДБ</w:t>
        </w:r>
      </w:hyperlink>
      <w:r>
        <w:rPr>
          <w:rFonts w:ascii="Times New Roman" w:eastAsia="Times New Roman" w:hAnsi="Times New Roman" w:cs="Times New Roman"/>
          <w:sz w:val="24"/>
          <w:szCs w:val="24"/>
        </w:rPr>
        <w:t xml:space="preserve"> за изборите през 2023 г. се предвижда създаването на единен самостоятелен орган – “Държавна агенция по горите”, който да включва сегашната Изпълнителна агенция и всички горски стопанства. Сходно, съгласно </w:t>
      </w:r>
      <w:hyperlink r:id="rId17">
        <w:r>
          <w:rPr>
            <w:rFonts w:ascii="Times New Roman" w:eastAsia="Times New Roman" w:hAnsi="Times New Roman" w:cs="Times New Roman"/>
            <w:color w:val="0000FF"/>
            <w:sz w:val="24"/>
            <w:szCs w:val="24"/>
            <w:u w:val="single"/>
          </w:rPr>
          <w:t>предизборната програма на ГЕРБ</w:t>
        </w:r>
      </w:hyperlink>
      <w:r>
        <w:rPr>
          <w:rFonts w:ascii="Times New Roman" w:eastAsia="Times New Roman" w:hAnsi="Times New Roman" w:cs="Times New Roman"/>
          <w:sz w:val="24"/>
          <w:szCs w:val="24"/>
        </w:rPr>
        <w:t xml:space="preserve"> се предвижда създаването на единна, национална структура, обединяващо горския отрасъл – гори, горско стопанство, горска индустрия. В </w:t>
      </w:r>
      <w:hyperlink r:id="rId18">
        <w:r>
          <w:rPr>
            <w:rFonts w:ascii="Times New Roman" w:eastAsia="Times New Roman" w:hAnsi="Times New Roman" w:cs="Times New Roman"/>
            <w:color w:val="0000FF"/>
            <w:sz w:val="24"/>
            <w:szCs w:val="24"/>
            <w:u w:val="single"/>
          </w:rPr>
          <w:t>управленската програма на МС</w:t>
        </w:r>
      </w:hyperlink>
      <w:r>
        <w:rPr>
          <w:rFonts w:ascii="Times New Roman" w:eastAsia="Times New Roman" w:hAnsi="Times New Roman" w:cs="Times New Roman"/>
          <w:sz w:val="24"/>
          <w:szCs w:val="24"/>
        </w:rPr>
        <w:t xml:space="preserve"> за 2023-2024 г. се предвижда обособяването на Изпълнителна агенция по горите като самостоятелна Държавна агенция по горите.</w:t>
      </w:r>
    </w:p>
    <w:p w:rsidR="000B196C" w:rsidRDefault="000B196C" w:rsidP="000B196C">
      <w:pPr>
        <w:jc w:val="both"/>
        <w:rPr>
          <w:rFonts w:ascii="Times New Roman" w:eastAsia="Times New Roman" w:hAnsi="Times New Roman" w:cs="Times New Roman"/>
          <w:sz w:val="24"/>
          <w:szCs w:val="24"/>
        </w:rPr>
      </w:pPr>
    </w:p>
    <w:p w:rsidR="000B196C" w:rsidRDefault="000B196C" w:rsidP="000B196C">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Основни аргументи за изваждането на ИАГ от МЗХ</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Създаването на единна самостоятелна горска служба на пряко подчинение на Министерски съвет цели горската политика, и в частност управлението и опазването на българските гори, да се издигнат във водещ държавен приоритет, а политическото вмешателство в работата на лесовъдите да бъде сведена до минимум. Основание за това е критично важното значение на горите за справяне с </w:t>
      </w:r>
      <w:hyperlink r:id="rId19">
        <w:r>
          <w:rPr>
            <w:rFonts w:ascii="Times New Roman" w:eastAsia="Times New Roman" w:hAnsi="Times New Roman" w:cs="Times New Roman"/>
            <w:color w:val="0000FF"/>
            <w:sz w:val="24"/>
            <w:szCs w:val="24"/>
            <w:u w:val="single"/>
          </w:rPr>
          <w:t>климатичните промени</w:t>
        </w:r>
      </w:hyperlink>
      <w:r>
        <w:rPr>
          <w:rFonts w:ascii="Times New Roman" w:eastAsia="Times New Roman" w:hAnsi="Times New Roman" w:cs="Times New Roman"/>
          <w:sz w:val="24"/>
          <w:szCs w:val="24"/>
        </w:rPr>
        <w:t xml:space="preserve"> и осигуряване благоденствието на българския народ чрез незаменимите </w:t>
      </w:r>
      <w:hyperlink r:id="rId20">
        <w:r>
          <w:rPr>
            <w:rFonts w:ascii="Times New Roman" w:eastAsia="Times New Roman" w:hAnsi="Times New Roman" w:cs="Times New Roman"/>
            <w:color w:val="0000FF"/>
            <w:sz w:val="24"/>
            <w:szCs w:val="24"/>
            <w:u w:val="single"/>
          </w:rPr>
          <w:t>екологични ползи</w:t>
        </w:r>
      </w:hyperlink>
      <w:r>
        <w:rPr>
          <w:rFonts w:ascii="Times New Roman" w:eastAsia="Times New Roman" w:hAnsi="Times New Roman" w:cs="Times New Roman"/>
          <w:sz w:val="24"/>
          <w:szCs w:val="24"/>
        </w:rPr>
        <w:t xml:space="preserve">, които предоставят горите като опазване на водите, въздуха, почвата, биоразнообразието, дивеча, дървесните и недървесни горски ресурси и ландшафта. Огромното обществено </w:t>
      </w:r>
      <w:hyperlink r:id="rId21">
        <w:r>
          <w:rPr>
            <w:rFonts w:ascii="Times New Roman" w:eastAsia="Times New Roman" w:hAnsi="Times New Roman" w:cs="Times New Roman"/>
            <w:color w:val="1155CC"/>
            <w:sz w:val="24"/>
            <w:szCs w:val="24"/>
            <w:u w:val="single"/>
          </w:rPr>
          <w:t>недоволство</w:t>
        </w:r>
      </w:hyperlink>
      <w:r>
        <w:rPr>
          <w:rFonts w:ascii="Times New Roman" w:eastAsia="Times New Roman" w:hAnsi="Times New Roman" w:cs="Times New Roman"/>
          <w:sz w:val="24"/>
          <w:szCs w:val="24"/>
        </w:rPr>
        <w:t xml:space="preserve"> към управлението на горския сектор е доказателство за необходимостта от сериозна промяна в статута на държавната горска система.</w:t>
      </w:r>
    </w:p>
    <w:p w:rsidR="000B196C" w:rsidRDefault="000B196C" w:rsidP="000B19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Основният проблем е, че през последните 15 години, след </w:t>
      </w:r>
      <w:hyperlink r:id="rId22">
        <w:r>
          <w:rPr>
            <w:rFonts w:ascii="Times New Roman" w:eastAsia="Times New Roman" w:hAnsi="Times New Roman" w:cs="Times New Roman"/>
            <w:color w:val="0000FF"/>
            <w:sz w:val="24"/>
            <w:szCs w:val="24"/>
            <w:u w:val="single"/>
          </w:rPr>
          <w:t>преобразуването</w:t>
        </w:r>
      </w:hyperlink>
      <w:r>
        <w:rPr>
          <w:rFonts w:ascii="Times New Roman" w:eastAsia="Times New Roman" w:hAnsi="Times New Roman" w:cs="Times New Roman"/>
          <w:sz w:val="24"/>
          <w:szCs w:val="24"/>
        </w:rPr>
        <w:t xml:space="preserve"> на Държавната агенция по горите в изпълнителна през 2009 г. и въпреки съпротивата на редица професионалисти, управлението на горите се </w:t>
      </w:r>
      <w:hyperlink r:id="rId23">
        <w:r>
          <w:rPr>
            <w:rFonts w:ascii="Times New Roman" w:eastAsia="Times New Roman" w:hAnsi="Times New Roman" w:cs="Times New Roman"/>
            <w:color w:val="1155CC"/>
            <w:sz w:val="24"/>
            <w:szCs w:val="24"/>
            <w:u w:val="single"/>
          </w:rPr>
          <w:t>политизира</w:t>
        </w:r>
      </w:hyperlink>
      <w:r>
        <w:rPr>
          <w:rFonts w:ascii="Times New Roman" w:eastAsia="Times New Roman" w:hAnsi="Times New Roman" w:cs="Times New Roman"/>
          <w:sz w:val="24"/>
          <w:szCs w:val="24"/>
        </w:rPr>
        <w:t xml:space="preserve"> и превърна в </w:t>
      </w:r>
      <w:hyperlink r:id="rId24">
        <w:r>
          <w:rPr>
            <w:rFonts w:ascii="Times New Roman" w:eastAsia="Times New Roman" w:hAnsi="Times New Roman" w:cs="Times New Roman"/>
            <w:color w:val="1155CC"/>
            <w:sz w:val="24"/>
            <w:szCs w:val="24"/>
            <w:u w:val="single"/>
          </w:rPr>
          <w:t>“дърварствo”</w:t>
        </w:r>
      </w:hyperlink>
      <w:r>
        <w:rPr>
          <w:rFonts w:ascii="Times New Roman" w:eastAsia="Times New Roman" w:hAnsi="Times New Roman" w:cs="Times New Roman"/>
          <w:sz w:val="24"/>
          <w:szCs w:val="24"/>
        </w:rPr>
        <w:t xml:space="preserve">, а на места и в корупционна схема за </w:t>
      </w:r>
      <w:hyperlink r:id="rId25">
        <w:r>
          <w:rPr>
            <w:rFonts w:ascii="Times New Roman" w:eastAsia="Times New Roman" w:hAnsi="Times New Roman" w:cs="Times New Roman"/>
            <w:color w:val="1155CC"/>
            <w:sz w:val="24"/>
            <w:szCs w:val="24"/>
            <w:u w:val="single"/>
          </w:rPr>
          <w:t>купуване</w:t>
        </w:r>
      </w:hyperlink>
      <w:r>
        <w:rPr>
          <w:rFonts w:ascii="Times New Roman" w:eastAsia="Times New Roman" w:hAnsi="Times New Roman" w:cs="Times New Roman"/>
          <w:sz w:val="24"/>
          <w:szCs w:val="24"/>
        </w:rPr>
        <w:t xml:space="preserve"> на избори. През цялото това време горската политика и контролът в горите са недофинансирани и поставени в подчинение на водещата земеделска политика в МЗХ, а политическата отговорност размита чрез големия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брой ръководни нива – министър, двама зам-министри, директори на агенции (ИАГ и АППК) и т.н. Като примери за това са следните факти:</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периода 2011-2021 г. бюджетът на ИАГ като контролен орган е </w:t>
      </w:r>
      <w:r>
        <w:rPr>
          <w:rFonts w:ascii="Times New Roman" w:eastAsia="Times New Roman" w:hAnsi="Times New Roman" w:cs="Times New Roman"/>
          <w:b/>
          <w:color w:val="000000"/>
          <w:sz w:val="24"/>
          <w:szCs w:val="24"/>
        </w:rPr>
        <w:t>спаднал</w:t>
      </w:r>
      <w:r>
        <w:rPr>
          <w:rFonts w:ascii="Times New Roman" w:eastAsia="Times New Roman" w:hAnsi="Times New Roman" w:cs="Times New Roman"/>
          <w:color w:val="000000"/>
          <w:sz w:val="24"/>
          <w:szCs w:val="24"/>
        </w:rPr>
        <w:t xml:space="preserve"> от 51 на 29 мил. лв., при запазване на функциите и щатните бройки, като в периода 2016-2023 г. са рязани всички капиталови разходи, заплатите са държани изключително ниски, а текучеството на кадри твърде високо. </w:t>
      </w:r>
      <w:r>
        <w:rPr>
          <w:rFonts w:ascii="Times New Roman" w:eastAsia="Times New Roman" w:hAnsi="Times New Roman" w:cs="Times New Roman"/>
          <w:b/>
          <w:color w:val="000000"/>
          <w:sz w:val="24"/>
          <w:szCs w:val="24"/>
        </w:rPr>
        <w:t xml:space="preserve">Не са осигурявани </w:t>
      </w:r>
      <w:r>
        <w:rPr>
          <w:rFonts w:ascii="Times New Roman" w:eastAsia="Times New Roman" w:hAnsi="Times New Roman" w:cs="Times New Roman"/>
          <w:b/>
          <w:color w:val="000000"/>
          <w:sz w:val="24"/>
          <w:szCs w:val="24"/>
        </w:rPr>
        <w:lastRenderedPageBreak/>
        <w:t xml:space="preserve">достатъчно средства </w:t>
      </w:r>
      <w:r>
        <w:rPr>
          <w:rFonts w:ascii="Times New Roman" w:eastAsia="Times New Roman" w:hAnsi="Times New Roman" w:cs="Times New Roman"/>
          <w:color w:val="000000"/>
          <w:sz w:val="24"/>
          <w:szCs w:val="24"/>
        </w:rPr>
        <w:t>за изпълнение на проекти на ИАГ с външно финансиране. Работата на агенцията в основна степен се дължи на отдадеността на служителите.</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Нямало е подкрепа</w:t>
      </w:r>
      <w:r>
        <w:rPr>
          <w:rFonts w:ascii="Times New Roman" w:eastAsia="Times New Roman" w:hAnsi="Times New Roman" w:cs="Times New Roman"/>
          <w:color w:val="000000"/>
          <w:sz w:val="24"/>
          <w:szCs w:val="24"/>
        </w:rPr>
        <w:t xml:space="preserve"> от МЗХГ за включване в </w:t>
      </w:r>
      <w:r>
        <w:rPr>
          <w:rFonts w:ascii="Times New Roman" w:eastAsia="Times New Roman" w:hAnsi="Times New Roman" w:cs="Times New Roman"/>
          <w:b/>
          <w:color w:val="000000"/>
          <w:sz w:val="24"/>
          <w:szCs w:val="24"/>
        </w:rPr>
        <w:t>Националния план за възстановяване и устойчивост</w:t>
      </w:r>
      <w:r>
        <w:rPr>
          <w:rFonts w:ascii="Times New Roman" w:eastAsia="Times New Roman" w:hAnsi="Times New Roman" w:cs="Times New Roman"/>
          <w:color w:val="000000"/>
          <w:sz w:val="24"/>
          <w:szCs w:val="24"/>
        </w:rPr>
        <w:t>, в резултат на което ИАГ се включва в плана чрез проект на МОСВ за 50 мил. лв.</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Политическо вмешателство </w:t>
      </w:r>
      <w:r>
        <w:rPr>
          <w:rFonts w:ascii="Times New Roman" w:eastAsia="Times New Roman" w:hAnsi="Times New Roman" w:cs="Times New Roman"/>
          <w:color w:val="000000"/>
          <w:sz w:val="24"/>
          <w:szCs w:val="24"/>
        </w:rPr>
        <w:t>при кадруването, при разпореждането с дървесина и държавно имущество, при отдаването на ловни концесии, при горския контрол и т.н.</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През 2016 г. са спрени средствата от бюджета на ИАГ за научни изследвания, а </w:t>
      </w:r>
      <w:r>
        <w:rPr>
          <w:rFonts w:ascii="Times New Roman" w:eastAsia="Times New Roman" w:hAnsi="Times New Roman" w:cs="Times New Roman"/>
          <w:b/>
          <w:color w:val="000000"/>
          <w:sz w:val="24"/>
          <w:szCs w:val="24"/>
        </w:rPr>
        <w:t xml:space="preserve">ведомствената научна дейност е закрита, </w:t>
      </w:r>
      <w:r>
        <w:rPr>
          <w:rFonts w:ascii="Times New Roman" w:eastAsia="Times New Roman" w:hAnsi="Times New Roman" w:cs="Times New Roman"/>
          <w:color w:val="000000"/>
          <w:sz w:val="24"/>
          <w:szCs w:val="24"/>
        </w:rPr>
        <w:t xml:space="preserve">вкл. опитните станции по дъбовите гори, по бързорастящи дървесни видове и по дивеча. </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Опазването на горите е </w:t>
      </w:r>
      <w:r>
        <w:rPr>
          <w:rFonts w:ascii="Times New Roman" w:eastAsia="Times New Roman" w:hAnsi="Times New Roman" w:cs="Times New Roman"/>
          <w:b/>
          <w:color w:val="000000"/>
          <w:sz w:val="24"/>
          <w:szCs w:val="24"/>
        </w:rPr>
        <w:t>четири нива под</w:t>
      </w:r>
      <w:r>
        <w:rPr>
          <w:rFonts w:ascii="Times New Roman" w:eastAsia="Times New Roman" w:hAnsi="Times New Roman" w:cs="Times New Roman"/>
          <w:color w:val="000000"/>
          <w:sz w:val="24"/>
          <w:szCs w:val="24"/>
        </w:rPr>
        <w:t xml:space="preserve"> основните приоритети в Националната програма за развитие “България 2030”, дори след сектори като рибарството.</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Националният съвет по горите </w:t>
      </w:r>
      <w:r>
        <w:rPr>
          <w:rFonts w:ascii="Times New Roman" w:eastAsia="Times New Roman" w:hAnsi="Times New Roman" w:cs="Times New Roman"/>
          <w:b/>
          <w:color w:val="000000"/>
          <w:sz w:val="24"/>
          <w:szCs w:val="24"/>
        </w:rPr>
        <w:t>не е</w:t>
      </w:r>
      <w:r>
        <w:rPr>
          <w:rFonts w:ascii="Times New Roman" w:eastAsia="Times New Roman" w:hAnsi="Times New Roman" w:cs="Times New Roman"/>
          <w:color w:val="000000"/>
          <w:sz w:val="24"/>
          <w:szCs w:val="24"/>
        </w:rPr>
        <w:t xml:space="preserve"> заседавал през последните няколко години, а Форум "Горски диалог" е </w:t>
      </w:r>
      <w:r>
        <w:rPr>
          <w:rFonts w:ascii="Times New Roman" w:eastAsia="Times New Roman" w:hAnsi="Times New Roman" w:cs="Times New Roman"/>
          <w:b/>
          <w:color w:val="000000"/>
          <w:sz w:val="24"/>
          <w:szCs w:val="24"/>
        </w:rPr>
        <w:t>ликвидиран</w:t>
      </w:r>
      <w:r>
        <w:rPr>
          <w:rFonts w:ascii="Times New Roman" w:eastAsia="Times New Roman" w:hAnsi="Times New Roman" w:cs="Times New Roman"/>
          <w:color w:val="000000"/>
          <w:sz w:val="24"/>
          <w:szCs w:val="24"/>
        </w:rPr>
        <w:t xml:space="preserve"> от МЗХ малко след създаването си през 2014 г.</w:t>
      </w:r>
    </w:p>
    <w:p w:rsidR="000B196C" w:rsidRDefault="000B196C" w:rsidP="000B196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Скандалите със заменките на гори и разпореждането с горски имоти </w:t>
      </w:r>
      <w:r>
        <w:rPr>
          <w:rFonts w:ascii="Times New Roman" w:eastAsia="Times New Roman" w:hAnsi="Times New Roman" w:cs="Times New Roman"/>
          <w:b/>
          <w:color w:val="000000"/>
          <w:sz w:val="24"/>
          <w:szCs w:val="24"/>
        </w:rPr>
        <w:t xml:space="preserve">се задълбочават, </w:t>
      </w:r>
      <w:r>
        <w:rPr>
          <w:rFonts w:ascii="Times New Roman" w:eastAsia="Times New Roman" w:hAnsi="Times New Roman" w:cs="Times New Roman"/>
          <w:color w:val="000000"/>
          <w:sz w:val="24"/>
          <w:szCs w:val="24"/>
        </w:rPr>
        <w:t>като на 30.10.2023 г. срещу държавата е заведен и съдебен иск от ЕК.</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Блокирана </w:t>
      </w:r>
      <w:r>
        <w:rPr>
          <w:rFonts w:ascii="Times New Roman" w:eastAsia="Times New Roman" w:hAnsi="Times New Roman" w:cs="Times New Roman"/>
          <w:sz w:val="24"/>
          <w:szCs w:val="24"/>
        </w:rPr>
        <w:t>е била националната горска инвентаризация, въпреки осигуреното финансиране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Световната банка</w:t>
      </w:r>
      <w:r>
        <w:rPr>
          <w:rFonts w:ascii="Times New Roman" w:eastAsia="Times New Roman" w:hAnsi="Times New Roman" w:cs="Times New Roman"/>
          <w:b/>
          <w:sz w:val="24"/>
          <w:szCs w:val="24"/>
        </w:rPr>
        <w:t>.</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Блокирани</w:t>
      </w:r>
      <w:r>
        <w:rPr>
          <w:rFonts w:ascii="Times New Roman" w:eastAsia="Times New Roman" w:hAnsi="Times New Roman" w:cs="Times New Roman"/>
          <w:sz w:val="24"/>
          <w:szCs w:val="24"/>
        </w:rPr>
        <w:t xml:space="preserve"> са процесите по приемане на </w:t>
      </w:r>
      <w:r>
        <w:rPr>
          <w:rFonts w:ascii="Times New Roman" w:eastAsia="Times New Roman" w:hAnsi="Times New Roman" w:cs="Times New Roman"/>
          <w:b/>
          <w:sz w:val="24"/>
          <w:szCs w:val="24"/>
        </w:rPr>
        <w:t>Стратегия за лова и опазването на дивеча</w:t>
      </w:r>
      <w:r>
        <w:rPr>
          <w:rFonts w:ascii="Times New Roman" w:eastAsia="Times New Roman" w:hAnsi="Times New Roman" w:cs="Times New Roman"/>
          <w:sz w:val="24"/>
          <w:szCs w:val="24"/>
        </w:rPr>
        <w:t xml:space="preserve"> и на регламент за възмездното ползване на </w:t>
      </w:r>
      <w:r>
        <w:rPr>
          <w:rFonts w:ascii="Times New Roman" w:eastAsia="Times New Roman" w:hAnsi="Times New Roman" w:cs="Times New Roman"/>
          <w:b/>
          <w:sz w:val="24"/>
          <w:szCs w:val="24"/>
        </w:rPr>
        <w:t>екосистемните ползи от горите</w:t>
      </w:r>
      <w:r>
        <w:rPr>
          <w:rFonts w:ascii="Times New Roman" w:eastAsia="Times New Roman" w:hAnsi="Times New Roman" w:cs="Times New Roman"/>
          <w:sz w:val="24"/>
          <w:szCs w:val="24"/>
        </w:rPr>
        <w:t>.</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Пренебрегвани и </w:t>
      </w:r>
      <w:r>
        <w:rPr>
          <w:rFonts w:ascii="Times New Roman" w:eastAsia="Times New Roman" w:hAnsi="Times New Roman" w:cs="Times New Roman"/>
          <w:b/>
          <w:sz w:val="24"/>
          <w:szCs w:val="24"/>
        </w:rPr>
        <w:t>отхвърляни са редица предложения</w:t>
      </w:r>
      <w:r>
        <w:rPr>
          <w:rFonts w:ascii="Times New Roman" w:eastAsia="Times New Roman" w:hAnsi="Times New Roman" w:cs="Times New Roman"/>
          <w:sz w:val="24"/>
          <w:szCs w:val="24"/>
        </w:rPr>
        <w:t xml:space="preserve"> на ИАГ за финансиране на дейности в горите от Натура 2000 чрез Програмата за развитие на селските райони.</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Специфичните политики по отношение на климатичните промени, биомасата, квалификацията и др. </w:t>
      </w:r>
      <w:r>
        <w:rPr>
          <w:rFonts w:ascii="Times New Roman" w:eastAsia="Times New Roman" w:hAnsi="Times New Roman" w:cs="Times New Roman"/>
          <w:b/>
          <w:sz w:val="24"/>
          <w:szCs w:val="24"/>
        </w:rPr>
        <w:t>не са ресурсно обезпечени</w:t>
      </w:r>
      <w:r>
        <w:rPr>
          <w:rFonts w:ascii="Times New Roman" w:eastAsia="Times New Roman" w:hAnsi="Times New Roman" w:cs="Times New Roman"/>
          <w:sz w:val="24"/>
          <w:szCs w:val="24"/>
        </w:rPr>
        <w:t>.</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Саботиран е периодично процеса по </w:t>
      </w:r>
      <w:r>
        <w:rPr>
          <w:rFonts w:ascii="Times New Roman" w:eastAsia="Times New Roman" w:hAnsi="Times New Roman" w:cs="Times New Roman"/>
          <w:b/>
          <w:sz w:val="24"/>
          <w:szCs w:val="24"/>
        </w:rPr>
        <w:t>прекатегоризирането на самозалесилите се земеделски земи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горски територии</w:t>
      </w:r>
      <w:r>
        <w:rPr>
          <w:rFonts w:ascii="Times New Roman" w:eastAsia="Times New Roman" w:hAnsi="Times New Roman" w:cs="Times New Roman"/>
          <w:sz w:val="24"/>
          <w:szCs w:val="24"/>
        </w:rPr>
        <w:t>, водещо до изсичането на хиляди декари гори годишно.</w:t>
      </w:r>
      <w:r>
        <w:rPr>
          <w:rFonts w:ascii="Times New Roman" w:eastAsia="Times New Roman" w:hAnsi="Times New Roman" w:cs="Times New Roman"/>
          <w:sz w:val="24"/>
          <w:szCs w:val="24"/>
        </w:rPr>
        <w:t xml:space="preserve"> </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sdt>
        <w:sdtPr>
          <w:tag w:val="goog_rdk_1"/>
          <w:id w:val="-1342542234"/>
        </w:sdtPr>
        <w:sdtContent/>
      </w:sdt>
      <w:r>
        <w:rPr>
          <w:rFonts w:ascii="Times New Roman" w:eastAsia="Times New Roman" w:hAnsi="Times New Roman" w:cs="Times New Roman"/>
          <w:sz w:val="24"/>
          <w:szCs w:val="24"/>
        </w:rPr>
        <w:t xml:space="preserve">Значителни по обем средства, натрупани от дърводобива в държавните горски предприятия, се </w:t>
      </w:r>
      <w:r>
        <w:rPr>
          <w:rFonts w:ascii="Times New Roman" w:eastAsia="Times New Roman" w:hAnsi="Times New Roman" w:cs="Times New Roman"/>
          <w:b/>
          <w:sz w:val="24"/>
          <w:szCs w:val="24"/>
        </w:rPr>
        <w:t>прехвърлят към други отрасли</w:t>
      </w:r>
      <w:r>
        <w:rPr>
          <w:rFonts w:ascii="Times New Roman" w:eastAsia="Times New Roman" w:hAnsi="Times New Roman" w:cs="Times New Roman"/>
          <w:sz w:val="24"/>
          <w:szCs w:val="24"/>
        </w:rPr>
        <w:t xml:space="preserve"> на земеделието (напр. заеми към “Напоителни системи” или други горски предприятия) или към бюджета.</w:t>
      </w:r>
    </w:p>
    <w:p w:rsidR="000B196C" w:rsidRDefault="000B196C" w:rsidP="000B196C">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Международното сътрудничество с традиционни партньори в горите като Швейцария, Германия, Австрия, Франция е </w:t>
      </w:r>
      <w:r>
        <w:rPr>
          <w:rFonts w:ascii="Times New Roman" w:eastAsia="Times New Roman" w:hAnsi="Times New Roman" w:cs="Times New Roman"/>
          <w:b/>
          <w:sz w:val="24"/>
          <w:szCs w:val="24"/>
        </w:rPr>
        <w:t>сведено до минимум.</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 риск за горската система и опазването на държавните гори е и стартиралия с приемането на Закона за публичните предприятия през 2019 г. процес по трансформиране на шестте държавни горски предприятия в лесни за </w:t>
      </w:r>
      <w:hyperlink r:id="rId26">
        <w:r>
          <w:rPr>
            <w:rFonts w:ascii="Times New Roman" w:eastAsia="Times New Roman" w:hAnsi="Times New Roman" w:cs="Times New Roman"/>
            <w:color w:val="1155CC"/>
            <w:sz w:val="24"/>
            <w:szCs w:val="24"/>
            <w:u w:val="single"/>
          </w:rPr>
          <w:t>приватизация</w:t>
        </w:r>
      </w:hyperlink>
      <w:r>
        <w:rPr>
          <w:rFonts w:ascii="Times New Roman" w:eastAsia="Times New Roman" w:hAnsi="Times New Roman" w:cs="Times New Roman"/>
          <w:sz w:val="24"/>
          <w:szCs w:val="24"/>
        </w:rPr>
        <w:t xml:space="preserve"> акционерни дружества, върху които контролни функции вече има и Агенцията за публичните предприятия и контрол (правоприемник на някогашната Агенция за приватизация и следприватизационен контрол). Подобна реформа е </w:t>
      </w:r>
      <w:hyperlink r:id="rId27">
        <w:r>
          <w:rPr>
            <w:rFonts w:ascii="Times New Roman" w:eastAsia="Times New Roman" w:hAnsi="Times New Roman" w:cs="Times New Roman"/>
            <w:color w:val="1155CC"/>
            <w:sz w:val="24"/>
            <w:szCs w:val="24"/>
            <w:u w:val="single"/>
          </w:rPr>
          <w:t>тествана</w:t>
        </w:r>
      </w:hyperlink>
      <w:r>
        <w:rPr>
          <w:rFonts w:ascii="Times New Roman" w:eastAsia="Times New Roman" w:hAnsi="Times New Roman" w:cs="Times New Roman"/>
          <w:sz w:val="24"/>
          <w:szCs w:val="24"/>
        </w:rPr>
        <w:t xml:space="preserve"> в края на </w:t>
      </w:r>
      <w:r>
        <w:rPr>
          <w:rFonts w:ascii="Times New Roman" w:eastAsia="Times New Roman" w:hAnsi="Times New Roman" w:cs="Times New Roman"/>
          <w:sz w:val="24"/>
          <w:szCs w:val="24"/>
        </w:rPr>
        <w:lastRenderedPageBreak/>
        <w:t>90-те, като същата завършва с тежки последици за горската система поради допуснатата приватизация на държавните фирми за дърводобив, тяхното имущество и техника.</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0B196C" w:rsidRDefault="000B196C" w:rsidP="000B196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Единство на самостоятелното горско ведомство</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дългосрочен план най-целесъобразно е създаването на отделно </w:t>
      </w:r>
      <w:r>
        <w:rPr>
          <w:rFonts w:ascii="Times New Roman" w:eastAsia="Times New Roman" w:hAnsi="Times New Roman" w:cs="Times New Roman"/>
          <w:b/>
          <w:sz w:val="24"/>
          <w:szCs w:val="24"/>
        </w:rPr>
        <w:t>Министерство на климата, горите и водите</w:t>
      </w:r>
      <w:r>
        <w:rPr>
          <w:rFonts w:ascii="Times New Roman" w:eastAsia="Times New Roman" w:hAnsi="Times New Roman" w:cs="Times New Roman"/>
          <w:sz w:val="24"/>
          <w:szCs w:val="24"/>
        </w:rPr>
        <w:t xml:space="preserve">, доколкото политиките и отговорностите в тези три сфери в бъдеще ще са все по-неразривно свързани, но изкуствено разделяни в момента. </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Съгласно Закона за горите от 2011 г. държавната горска система е съставена от ИАГ, шестте държавни горски предприятия и държавната лесоустройствена фирма „Агролеспроект“ ЕООД, които са под общия контрол на МЗХ. Въпреки този контрол, единството на горската система досега се доказа като ключова предпоставка за ефективното развитие и прилагане на горските политики в българските гори. Ето защо. предложеното обособяване на самостоятелна ДАГ към МС има смисъл единствено, ако не бъде разбита тази сравнително </w:t>
      </w:r>
      <w:r>
        <w:rPr>
          <w:rFonts w:ascii="Times New Roman" w:eastAsia="Times New Roman" w:hAnsi="Times New Roman" w:cs="Times New Roman"/>
          <w:b/>
          <w:sz w:val="24"/>
          <w:szCs w:val="24"/>
        </w:rPr>
        <w:t xml:space="preserve">единна </w:t>
      </w:r>
      <w:r>
        <w:rPr>
          <w:rFonts w:ascii="Times New Roman" w:eastAsia="Times New Roman" w:hAnsi="Times New Roman" w:cs="Times New Roman"/>
          <w:sz w:val="24"/>
          <w:szCs w:val="24"/>
        </w:rPr>
        <w:t xml:space="preserve">горска система. Това означава, че ДАГ следва да включва не само ИАГ, не само всички функции по развитие на политики, управление, разпореждане и контрол, но и държавните горски предприятия със стопанските им функции и „Агролеспроект“ ЕООД. Държавните горски предприятия са отговорни за управлението на близо 75% от всички български гори, покриващи близо 30% от територията на страната. Съгласно Закона за горите тези горски предприятия имат предимно публични функции, като сред отговорностите им няма търговски функции. Също така, те се явяват ключов инструмент за реализиране на държавните политики в горите, свързани с прилагането на природосъобразно лесовъдство, охраната на горите, защитата от пожари, поддръжката на горските пътища, свободния достъп, рекреацията, смекчаване на климатичните промени, опазване на биоразнообразието, вековните гори, недървесните природни ресурси, дивеча, водата, въздуха, почвата и ландшафта, поддържането на горските информационни системи и т.н. През 2022 г. опитът за изваждането на ИАГ от МЗХ без държавните горски предприятия се </w:t>
      </w:r>
      <w:hyperlink r:id="rId28">
        <w:r>
          <w:rPr>
            <w:rFonts w:ascii="Times New Roman" w:eastAsia="Times New Roman" w:hAnsi="Times New Roman" w:cs="Times New Roman"/>
            <w:color w:val="0000FF"/>
            <w:sz w:val="24"/>
            <w:szCs w:val="24"/>
            <w:u w:val="single"/>
          </w:rPr>
          <w:t>провали</w:t>
        </w:r>
      </w:hyperlink>
      <w:r>
        <w:rPr>
          <w:rFonts w:ascii="Times New Roman" w:eastAsia="Times New Roman" w:hAnsi="Times New Roman" w:cs="Times New Roman"/>
          <w:sz w:val="24"/>
          <w:szCs w:val="24"/>
        </w:rPr>
        <w:t xml:space="preserve"> именно поради неразбирането на политическите сили, че тези предприятия са не само отговорни, но и незаменими при прилагането на всички тези публични функции.</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Следва да се има предвид и отрицателния опит в </w:t>
      </w:r>
      <w:r>
        <w:rPr>
          <w:rFonts w:ascii="Times New Roman" w:eastAsia="Times New Roman" w:hAnsi="Times New Roman" w:cs="Times New Roman"/>
          <w:b/>
          <w:sz w:val="24"/>
          <w:szCs w:val="24"/>
        </w:rPr>
        <w:t>разбиването</w:t>
      </w:r>
      <w:r>
        <w:rPr>
          <w:rFonts w:ascii="Times New Roman" w:eastAsia="Times New Roman" w:hAnsi="Times New Roman" w:cs="Times New Roman"/>
          <w:sz w:val="24"/>
          <w:szCs w:val="24"/>
        </w:rPr>
        <w:t xml:space="preserve"> на горската система след 1989 г. Първият опит за разделяне на стопанските функции от функциите по управление и контрол в горите се прави през 1999 г., когато горските стопанства се трансформират в държавни лесничейства и държавни дивечовъдни станции на бюджетна издръжка, дърводобивът и лесокултурните дейности, заедно с дълготрайните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материални активи отиват в създадено Еднолично акционерно дружество към всяко горско стопанство. Функциите на тези държавни търговски дружества са били силно ограничени и постепенно </w:t>
      </w:r>
      <w:hyperlink r:id="rId29">
        <w:r>
          <w:rPr>
            <w:rFonts w:ascii="Times New Roman" w:eastAsia="Times New Roman" w:hAnsi="Times New Roman" w:cs="Times New Roman"/>
            <w:color w:val="1155CC"/>
            <w:sz w:val="24"/>
            <w:szCs w:val="24"/>
            <w:u w:val="single"/>
          </w:rPr>
          <w:t>приватизирани</w:t>
        </w:r>
      </w:hyperlink>
      <w:r>
        <w:rPr>
          <w:rFonts w:ascii="Times New Roman" w:eastAsia="Times New Roman" w:hAnsi="Times New Roman" w:cs="Times New Roman"/>
          <w:sz w:val="24"/>
          <w:szCs w:val="24"/>
        </w:rPr>
        <w:t xml:space="preserve"> след 2000 г., като в резултат на разпродаване на имуществото им (вкл. обратно от държавните лесничейства, но на по-висока цена) и източване к</w:t>
      </w:r>
      <w:sdt>
        <w:sdtPr>
          <w:tag w:val="goog_rdk_2"/>
          <w:id w:val="1618253217"/>
        </w:sdtPr>
        <w:sdtContent/>
      </w:sdt>
      <w:sdt>
        <w:sdtPr>
          <w:tag w:val="goog_rdk_3"/>
          <w:id w:val="-1441519385"/>
        </w:sdtPr>
        <w:sdtContent/>
      </w:sdt>
      <w:r>
        <w:rPr>
          <w:rFonts w:ascii="Times New Roman" w:eastAsia="Times New Roman" w:hAnsi="Times New Roman" w:cs="Times New Roman"/>
          <w:sz w:val="24"/>
          <w:szCs w:val="24"/>
        </w:rPr>
        <w:t xml:space="preserve">ъм 2002-2003 г. почти всички дружества са били докарани до несъстоятелност. Държавните лесничейства и държавните дивечовъдни станции са продължили да управляват и стопанисват горските ресурси, но без техника и имущество, като дейностите са възлагани чрез процедури и търгове, а приходите са постъпвали в държавния бюджет. Тази форма на управление продължава до преобразуването на Националното управление по горите </w:t>
      </w:r>
      <w:r>
        <w:rPr>
          <w:rFonts w:ascii="Times New Roman" w:eastAsia="Times New Roman" w:hAnsi="Times New Roman" w:cs="Times New Roman"/>
          <w:sz w:val="24"/>
          <w:szCs w:val="24"/>
        </w:rPr>
        <w:lastRenderedPageBreak/>
        <w:t xml:space="preserve">(НУГ) и за кратко ДАГ (2007-2009 г.) в Изпълнителна агенция по горите към МЗХГ през 2009 г. През 2011 г. с влизане в сила на сега действащия Закон за горите отново се разделя стопанската дейност от т.нар. контролни функции, като е ограничена по-сериозно възможността за раздробяване и приватизация на предприятията, поне до влизането в сила на Закона за публичните предприятия през 2019 г. Независимо от тези реформи, днес все повече се разбира колко погрешна е била мащабната приватизация на държавния дърводобив към 2000 г., тъй като в изпълнение на законовото си задължение за гарантиране публичните функции на българските гори горските стопанства се налага да купуват все повече горскостопанска техника и да извършват все по-голям дял от горскостопанските дейности (дърводобив, залесяване, санитарни сечи, поддръжка на горски пътища и туристическа инфраструктура, защита от пожари и т.н.) самостоятелно. </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всичко това, с приемането на </w:t>
      </w:r>
      <w:r>
        <w:rPr>
          <w:rFonts w:ascii="Times New Roman" w:eastAsia="Times New Roman" w:hAnsi="Times New Roman" w:cs="Times New Roman"/>
          <w:b/>
          <w:sz w:val="24"/>
          <w:szCs w:val="24"/>
        </w:rPr>
        <w:t>Закона за публичните предприятия</w:t>
      </w:r>
      <w:r>
        <w:rPr>
          <w:rFonts w:ascii="Times New Roman" w:eastAsia="Times New Roman" w:hAnsi="Times New Roman" w:cs="Times New Roman"/>
          <w:sz w:val="24"/>
          <w:szCs w:val="24"/>
        </w:rPr>
        <w:t xml:space="preserve"> (Обн. ДВ бр. 79/08.10.2019 г.)</w:t>
      </w:r>
      <w:r>
        <w:rPr>
          <w:rFonts w:ascii="Verdana" w:eastAsia="Verdana" w:hAnsi="Verdana" w:cs="Verdana"/>
          <w:sz w:val="18"/>
          <w:szCs w:val="18"/>
          <w:highlight w:val="white"/>
        </w:rPr>
        <w:t xml:space="preserve"> </w:t>
      </w:r>
      <w:r>
        <w:rPr>
          <w:rFonts w:ascii="Times New Roman" w:eastAsia="Times New Roman" w:hAnsi="Times New Roman" w:cs="Times New Roman"/>
          <w:sz w:val="24"/>
          <w:szCs w:val="24"/>
        </w:rPr>
        <w:t xml:space="preserve">всички държавни предприятия (вкл. горските) следва да бъдат преобразувани или в търговски дружества, ако имат предимно търговски функции, или в администрации, ако имат предимно публични функции, като последната опция е премахната от пар. 2 на закона на 09.02.2021 г. в опит да се предопредели преобразуването им в акционерни търговски дружества и евентуалната им </w:t>
      </w:r>
      <w:hyperlink r:id="rId30">
        <w:r>
          <w:rPr>
            <w:rFonts w:ascii="Times New Roman" w:eastAsia="Times New Roman" w:hAnsi="Times New Roman" w:cs="Times New Roman"/>
            <w:color w:val="0000FF"/>
            <w:sz w:val="24"/>
            <w:szCs w:val="24"/>
            <w:u w:val="single"/>
          </w:rPr>
          <w:t>приватизация</w:t>
        </w:r>
      </w:hyperlink>
      <w:r>
        <w:rPr>
          <w:rFonts w:ascii="Times New Roman" w:eastAsia="Times New Roman" w:hAnsi="Times New Roman" w:cs="Times New Roman"/>
          <w:sz w:val="24"/>
          <w:szCs w:val="24"/>
        </w:rPr>
        <w:t xml:space="preserve">. Самият закон е приет по настояване на ЕК и международната Организация за икономическо сътрудничество и развитие (ОИСР), като условие за приемането на България в еврозоната. Въз основа на закона е изготвен </w:t>
      </w:r>
      <w:hyperlink r:id="rId31">
        <w:r>
          <w:rPr>
            <w:rFonts w:ascii="Times New Roman" w:eastAsia="Times New Roman" w:hAnsi="Times New Roman" w:cs="Times New Roman"/>
            <w:color w:val="0000FF"/>
            <w:sz w:val="24"/>
            <w:szCs w:val="24"/>
            <w:u w:val="single"/>
          </w:rPr>
          <w:t>функционален анализ</w:t>
        </w:r>
      </w:hyperlink>
      <w:r>
        <w:rPr>
          <w:rFonts w:ascii="Times New Roman" w:eastAsia="Times New Roman" w:hAnsi="Times New Roman" w:cs="Times New Roman"/>
          <w:sz w:val="24"/>
          <w:szCs w:val="24"/>
        </w:rPr>
        <w:t xml:space="preserve"> на шестте държавни горски предприятия, който показва, че функциите им са хибридни – и търговски, и публични, поради което от МЗХ настояват за запазване на характера им като „публични предприятия“. </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тази връзка, през юни месец 2021 г. от ИАГ е изготвен и публикуван </w:t>
      </w:r>
      <w:hyperlink r:id="rId32">
        <w:r>
          <w:rPr>
            <w:rFonts w:ascii="Times New Roman" w:eastAsia="Times New Roman" w:hAnsi="Times New Roman" w:cs="Times New Roman"/>
            <w:color w:val="0000FF"/>
            <w:sz w:val="24"/>
            <w:szCs w:val="24"/>
            <w:u w:val="single"/>
          </w:rPr>
          <w:t>анализ</w:t>
        </w:r>
      </w:hyperlink>
      <w:r>
        <w:rPr>
          <w:rFonts w:ascii="Times New Roman" w:eastAsia="Times New Roman" w:hAnsi="Times New Roman" w:cs="Times New Roman"/>
          <w:sz w:val="24"/>
          <w:szCs w:val="24"/>
        </w:rPr>
        <w:t xml:space="preserve"> за управлението на всички държавни предприятия в Европа, според който в повечето европейски страни държавните гори се управляват като </w:t>
      </w:r>
      <w:r>
        <w:rPr>
          <w:rFonts w:ascii="Times New Roman" w:eastAsia="Times New Roman" w:hAnsi="Times New Roman" w:cs="Times New Roman"/>
          <w:b/>
          <w:sz w:val="24"/>
          <w:szCs w:val="24"/>
        </w:rPr>
        <w:t>публични държавни организации или институции</w:t>
      </w:r>
      <w:r>
        <w:rPr>
          <w:rFonts w:ascii="Times New Roman" w:eastAsia="Times New Roman" w:hAnsi="Times New Roman" w:cs="Times New Roman"/>
          <w:sz w:val="24"/>
          <w:szCs w:val="24"/>
        </w:rPr>
        <w:t>, а не като търговски дружества,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именно поради изключителното им значение за обществото и опазването на природата и климата. В унисон с този анализ, на 21.12.2022 г. е взето </w:t>
      </w:r>
      <w:hyperlink r:id="rId33">
        <w:r>
          <w:rPr>
            <w:rFonts w:ascii="Times New Roman" w:eastAsia="Times New Roman" w:hAnsi="Times New Roman" w:cs="Times New Roman"/>
            <w:color w:val="0000FF"/>
            <w:sz w:val="24"/>
            <w:szCs w:val="24"/>
            <w:u w:val="single"/>
          </w:rPr>
          <w:t>решение №1045 на МС</w:t>
        </w:r>
      </w:hyperlink>
      <w:r>
        <w:rPr>
          <w:rFonts w:ascii="Times New Roman" w:eastAsia="Times New Roman" w:hAnsi="Times New Roman" w:cs="Times New Roman"/>
          <w:sz w:val="24"/>
          <w:szCs w:val="24"/>
        </w:rPr>
        <w:t xml:space="preserve"> за преобразуване на шестте държавни горски предприятия не в търговски акционерни дружества, а в </w:t>
      </w:r>
      <w:r>
        <w:rPr>
          <w:rFonts w:ascii="Times New Roman" w:eastAsia="Times New Roman" w:hAnsi="Times New Roman" w:cs="Times New Roman"/>
          <w:b/>
          <w:sz w:val="24"/>
          <w:szCs w:val="24"/>
        </w:rPr>
        <w:t>икономически субекти към държавния бюджет</w:t>
      </w:r>
      <w:r>
        <w:rPr>
          <w:rFonts w:ascii="Times New Roman" w:eastAsia="Times New Roman" w:hAnsi="Times New Roman" w:cs="Times New Roman"/>
          <w:sz w:val="24"/>
          <w:szCs w:val="24"/>
        </w:rPr>
        <w:t xml:space="preserve">. С това е възприет модела на държавните горски служби в Германия, Англия, САЩ и др., където държавните гори се управляват като публични институции с основна цел защита на публичните им функции, а не като търговски корпорации, подложени на риск от свръх комерсиализация (напр. максимализиране на печалбите за сметка на екосистемните ползи от горите) и дори </w:t>
      </w:r>
      <w:hyperlink r:id="rId34">
        <w:r>
          <w:rPr>
            <w:rFonts w:ascii="Times New Roman" w:eastAsia="Times New Roman" w:hAnsi="Times New Roman" w:cs="Times New Roman"/>
            <w:color w:val="0000FF"/>
            <w:sz w:val="24"/>
            <w:szCs w:val="24"/>
            <w:u w:val="single"/>
          </w:rPr>
          <w:t>приватизация</w:t>
        </w:r>
      </w:hyperlink>
      <w:r>
        <w:rPr>
          <w:rFonts w:ascii="Times New Roman" w:eastAsia="Times New Roman" w:hAnsi="Times New Roman" w:cs="Times New Roman"/>
          <w:sz w:val="24"/>
          <w:szCs w:val="24"/>
        </w:rPr>
        <w:t xml:space="preserve">. Отделно, в </w:t>
      </w:r>
      <w:hyperlink r:id="rId35">
        <w:r>
          <w:rPr>
            <w:rFonts w:ascii="Times New Roman" w:eastAsia="Times New Roman" w:hAnsi="Times New Roman" w:cs="Times New Roman"/>
            <w:color w:val="0000FF"/>
            <w:sz w:val="24"/>
            <w:szCs w:val="24"/>
            <w:u w:val="single"/>
          </w:rPr>
          <w:t>анализа</w:t>
        </w:r>
      </w:hyperlink>
      <w:r>
        <w:rPr>
          <w:rFonts w:ascii="Times New Roman" w:eastAsia="Times New Roman" w:hAnsi="Times New Roman" w:cs="Times New Roman"/>
          <w:sz w:val="24"/>
          <w:szCs w:val="24"/>
        </w:rPr>
        <w:t xml:space="preserve"> на ИАГ от 2021 г. се сочи още, че моделите на управление на горите в повечето европейски държави са структурирани в едно компетентно ведомство, отговорно за политиката и контролно-административните функции от една страна, и от друга страна като принципал на публични предприятия или дирекции, стопанисващи държавните гори. Изтъква се още, че принципът на разделяне на сектор „Гори“ в две отделни ведомства (т.е. с два принципала) не е приемлив, защото би довел до още по-голямо от сегашното размиване и сблъсък на отговорности и правомощия на ИАГ и ДП по прилагането на държавната горска политика в държавните гори по ЗГ, ЗЛОД, ЗБР, ЗЗТ и т.н., както и до редица административни и управленски конфликти, свързани с процедурите по разпореждане с държавни горски територии, </w:t>
      </w:r>
      <w:r>
        <w:rPr>
          <w:rFonts w:ascii="Times New Roman" w:eastAsia="Times New Roman" w:hAnsi="Times New Roman" w:cs="Times New Roman"/>
          <w:sz w:val="24"/>
          <w:szCs w:val="24"/>
        </w:rPr>
        <w:lastRenderedPageBreak/>
        <w:t>вещни права, промяна на предназначение и т.н., за които следва задължително ДАГ да отговаря. По сходен начин, различни българските държавни дружества като БЕХ към МЕ, Холдинг БДЖ към МТС, Холдинг ВиК към МРРБ и др., са под управлението на министерство, отговарящо едновременно и за контрола и за държавната политика в съответния сектор.</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допълнение, следва да се има предвид, че за 13-годишния период на съществуване на държавните горски предприятия се установи, че същите все още могат да бъдат икономически </w:t>
      </w:r>
      <w:hyperlink r:id="rId36">
        <w:r>
          <w:rPr>
            <w:rFonts w:ascii="Times New Roman" w:eastAsia="Times New Roman" w:hAnsi="Times New Roman" w:cs="Times New Roman"/>
            <w:color w:val="0000FF"/>
            <w:sz w:val="24"/>
            <w:szCs w:val="24"/>
            <w:u w:val="single"/>
          </w:rPr>
          <w:t>рентабилни</w:t>
        </w:r>
      </w:hyperlink>
      <w:r>
        <w:rPr>
          <w:rFonts w:ascii="Times New Roman" w:eastAsia="Times New Roman" w:hAnsi="Times New Roman" w:cs="Times New Roman"/>
          <w:sz w:val="24"/>
          <w:szCs w:val="24"/>
        </w:rPr>
        <w:t xml:space="preserve">, като не е ясно дали това ще продължи да е така със засилване </w:t>
      </w:r>
      <w:hyperlink r:id="rId37">
        <w:r>
          <w:rPr>
            <w:rFonts w:ascii="Times New Roman" w:eastAsia="Times New Roman" w:hAnsi="Times New Roman" w:cs="Times New Roman"/>
            <w:color w:val="0000FF"/>
            <w:sz w:val="24"/>
            <w:szCs w:val="24"/>
            <w:u w:val="single"/>
          </w:rPr>
          <w:t>негативното въздействие на климатичната криза върху горските екосистеми</w:t>
        </w:r>
      </w:hyperlink>
      <w:r>
        <w:rPr>
          <w:rFonts w:ascii="Times New Roman" w:eastAsia="Times New Roman" w:hAnsi="Times New Roman" w:cs="Times New Roman"/>
          <w:sz w:val="24"/>
          <w:szCs w:val="24"/>
        </w:rPr>
        <w:t xml:space="preserve"> (напр. засушаване, болести, пожари и други природни нарушения). Основен проблем в управлението им се оказва политическия и корупционен натиск с оглед на огромния финансов и материален ресурс, който е концентриран в тях. Апетитите за приватизацията на държавните гори са големи, което е видно както от </w:t>
      </w:r>
      <w:hyperlink r:id="rId38">
        <w:r>
          <w:rPr>
            <w:rFonts w:ascii="Times New Roman" w:eastAsia="Times New Roman" w:hAnsi="Times New Roman" w:cs="Times New Roman"/>
            <w:color w:val="1155CC"/>
            <w:sz w:val="24"/>
            <w:szCs w:val="24"/>
            <w:u w:val="single"/>
          </w:rPr>
          <w:t>разграбването</w:t>
        </w:r>
      </w:hyperlink>
      <w:r>
        <w:rPr>
          <w:rFonts w:ascii="Times New Roman" w:eastAsia="Times New Roman" w:hAnsi="Times New Roman" w:cs="Times New Roman"/>
          <w:sz w:val="24"/>
          <w:szCs w:val="24"/>
        </w:rPr>
        <w:t xml:space="preserve"> на държавните горски фирми чрез РМД в края на 90-те години, както от </w:t>
      </w:r>
      <w:hyperlink r:id="rId39">
        <w:r>
          <w:rPr>
            <w:rFonts w:ascii="Times New Roman" w:eastAsia="Times New Roman" w:hAnsi="Times New Roman" w:cs="Times New Roman"/>
            <w:color w:val="0000FF"/>
            <w:sz w:val="24"/>
            <w:szCs w:val="24"/>
            <w:u w:val="single"/>
          </w:rPr>
          <w:t>мащабните заменки и продажби на държавни имоти</w:t>
        </w:r>
      </w:hyperlink>
      <w:r>
        <w:rPr>
          <w:rFonts w:ascii="Times New Roman" w:eastAsia="Times New Roman" w:hAnsi="Times New Roman" w:cs="Times New Roman"/>
          <w:sz w:val="24"/>
          <w:szCs w:val="24"/>
        </w:rPr>
        <w:t xml:space="preserve"> в периода 2003-2009 г., така и от текущата </w:t>
      </w:r>
      <w:hyperlink r:id="rId40">
        <w:r>
          <w:rPr>
            <w:rFonts w:ascii="Times New Roman" w:eastAsia="Times New Roman" w:hAnsi="Times New Roman" w:cs="Times New Roman"/>
            <w:color w:val="0000FF"/>
            <w:sz w:val="24"/>
            <w:szCs w:val="24"/>
            <w:u w:val="single"/>
          </w:rPr>
          <w:t>феодализация</w:t>
        </w:r>
      </w:hyperlink>
      <w:r>
        <w:rPr>
          <w:rFonts w:ascii="Times New Roman" w:eastAsia="Times New Roman" w:hAnsi="Times New Roman" w:cs="Times New Roman"/>
          <w:sz w:val="24"/>
          <w:szCs w:val="24"/>
        </w:rPr>
        <w:t xml:space="preserve"> на държавните ловни стопанства и поетапна </w:t>
      </w:r>
      <w:hyperlink r:id="rId41">
        <w:r>
          <w:rPr>
            <w:rFonts w:ascii="Times New Roman" w:eastAsia="Times New Roman" w:hAnsi="Times New Roman" w:cs="Times New Roman"/>
            <w:color w:val="0000FF"/>
            <w:sz w:val="24"/>
            <w:szCs w:val="24"/>
            <w:u w:val="single"/>
          </w:rPr>
          <w:t>приватизация</w:t>
        </w:r>
      </w:hyperlink>
      <w:r>
        <w:rPr>
          <w:rFonts w:ascii="Times New Roman" w:eastAsia="Times New Roman" w:hAnsi="Times New Roman" w:cs="Times New Roman"/>
          <w:sz w:val="24"/>
          <w:szCs w:val="24"/>
        </w:rPr>
        <w:t xml:space="preserve"> на тяхното имущество. Вид панацея за политическия и корупционен натиск се предполага, че ще бъде преобразуването им в търговски корпорации по примера на държавното дружество „Агролеспроект“ ЕООД. Разкритата </w:t>
      </w:r>
      <w:hyperlink r:id="rId42">
        <w:r>
          <w:rPr>
            <w:rFonts w:ascii="Times New Roman" w:eastAsia="Times New Roman" w:hAnsi="Times New Roman" w:cs="Times New Roman"/>
            <w:color w:val="0000FF"/>
            <w:sz w:val="24"/>
            <w:szCs w:val="24"/>
            <w:u w:val="single"/>
          </w:rPr>
          <w:t>схема със занижените пазарни оценки на заменките</w:t>
        </w:r>
      </w:hyperlink>
      <w:r>
        <w:rPr>
          <w:rFonts w:ascii="Times New Roman" w:eastAsia="Times New Roman" w:hAnsi="Times New Roman" w:cs="Times New Roman"/>
          <w:sz w:val="24"/>
          <w:szCs w:val="24"/>
        </w:rPr>
        <w:t xml:space="preserve"> показва, обаче, че това дружество продължава да е под директния контрол и управление на МЗХ. Отделно неефективното управление на повечето държавни търговски дружества в България винаги ще е предпоставка за тяхната </w:t>
      </w:r>
      <w:hyperlink r:id="rId43">
        <w:r>
          <w:rPr>
            <w:rFonts w:ascii="Times New Roman" w:eastAsia="Times New Roman" w:hAnsi="Times New Roman" w:cs="Times New Roman"/>
            <w:color w:val="0000FF"/>
            <w:sz w:val="24"/>
            <w:szCs w:val="24"/>
            <w:u w:val="single"/>
          </w:rPr>
          <w:t>приватизация</w:t>
        </w:r>
      </w:hyperlink>
      <w:r>
        <w:rPr>
          <w:rFonts w:ascii="Times New Roman" w:eastAsia="Times New Roman" w:hAnsi="Times New Roman" w:cs="Times New Roman"/>
          <w:sz w:val="24"/>
          <w:szCs w:val="24"/>
        </w:rPr>
        <w:t xml:space="preserve">. </w:t>
      </w:r>
    </w:p>
    <w:p w:rsidR="000B196C" w:rsidRDefault="000B196C" w:rsidP="000B196C">
      <w:pPr>
        <w:spacing w:after="0"/>
        <w:jc w:val="both"/>
        <w:rPr>
          <w:rFonts w:ascii="Times New Roman" w:eastAsia="Times New Roman" w:hAnsi="Times New Roman" w:cs="Times New Roman"/>
          <w:sz w:val="24"/>
          <w:szCs w:val="24"/>
        </w:rPr>
      </w:pPr>
    </w:p>
    <w:p w:rsidR="000B196C" w:rsidRDefault="000B196C" w:rsidP="000B196C">
      <w:pPr>
        <w:spacing w:after="0"/>
        <w:jc w:val="both"/>
        <w:rPr>
          <w:rFonts w:ascii="Times New Roman" w:eastAsia="Times New Roman" w:hAnsi="Times New Roman" w:cs="Times New Roman"/>
          <w:sz w:val="24"/>
          <w:szCs w:val="24"/>
        </w:rPr>
      </w:pPr>
    </w:p>
    <w:p w:rsidR="000B196C" w:rsidRPr="000B196C" w:rsidRDefault="000B196C" w:rsidP="000B196C">
      <w:pPr>
        <w:pStyle w:val="ListParagraph"/>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0B196C">
        <w:rPr>
          <w:rFonts w:ascii="Times New Roman" w:eastAsia="Times New Roman" w:hAnsi="Times New Roman" w:cs="Times New Roman"/>
          <w:b/>
          <w:color w:val="000000"/>
          <w:sz w:val="24"/>
          <w:szCs w:val="24"/>
        </w:rPr>
        <w:t>Заключение</w:t>
      </w:r>
    </w:p>
    <w:p w:rsidR="000B196C" w:rsidRDefault="000B196C" w:rsidP="000B196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0B196C" w:rsidRDefault="000B196C" w:rsidP="000B196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Ето защо </w:t>
      </w:r>
      <w:r>
        <w:rPr>
          <w:rFonts w:ascii="Times New Roman" w:eastAsia="Times New Roman" w:hAnsi="Times New Roman" w:cs="Times New Roman"/>
          <w:b/>
          <w:sz w:val="24"/>
          <w:szCs w:val="24"/>
        </w:rPr>
        <w:t>считам</w:t>
      </w:r>
      <w:r>
        <w:rPr>
          <w:rFonts w:ascii="Times New Roman" w:eastAsia="Times New Roman" w:hAnsi="Times New Roman" w:cs="Times New Roman"/>
          <w:b/>
          <w:sz w:val="24"/>
          <w:szCs w:val="24"/>
        </w:rPr>
        <w:t>, че ИАГ, държавните горски предприятия и „Агролеспроект“ ЕООД следва да са част от единна самостоятелна Държавна агенция по горите към МС, в служба на цялото общество, като контролните (вкл. управленските) и съответно стопанските функции могат да са разделени, но не в различни ведомства, а да се структурират в общо ведомство ДАГ с диференцирани функции.</w:t>
      </w:r>
      <w:r>
        <w:rPr>
          <w:rFonts w:ascii="Times New Roman" w:eastAsia="Times New Roman" w:hAnsi="Times New Roman" w:cs="Times New Roman"/>
          <w:sz w:val="24"/>
          <w:szCs w:val="24"/>
        </w:rPr>
        <w:t xml:space="preserve"> </w:t>
      </w:r>
    </w:p>
    <w:p w:rsidR="000B196C" w:rsidRDefault="000B196C" w:rsidP="000B196C">
      <w:pPr>
        <w:spacing w:after="0" w:line="240" w:lineRule="auto"/>
        <w:jc w:val="both"/>
        <w:rPr>
          <w:rFonts w:ascii="Times New Roman" w:eastAsia="Times New Roman" w:hAnsi="Times New Roman" w:cs="Times New Roman"/>
          <w:sz w:val="24"/>
          <w:szCs w:val="24"/>
        </w:rPr>
      </w:pPr>
    </w:p>
    <w:p w:rsidR="000B196C" w:rsidRDefault="000B196C" w:rsidP="000B19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уважение,</w:t>
      </w:r>
    </w:p>
    <w:p w:rsidR="000B196C" w:rsidRDefault="000B196C" w:rsidP="000B196C">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45EC5">
        <w:rPr>
          <w:rFonts w:ascii="Times New Roman" w:eastAsia="Times New Roman" w:hAnsi="Times New Roman" w:cs="Times New Roman"/>
          <w:sz w:val="24"/>
          <w:szCs w:val="24"/>
        </w:rPr>
        <w:t xml:space="preserve"> </w:t>
      </w:r>
      <w:r w:rsidR="00345EC5" w:rsidRPr="00345EC5">
        <w:rPr>
          <w:rFonts w:ascii="Times New Roman" w:eastAsia="Times New Roman" w:hAnsi="Times New Roman" w:cs="Times New Roman"/>
          <w:sz w:val="24"/>
          <w:szCs w:val="24"/>
          <w:highlight w:val="yellow"/>
        </w:rPr>
        <w:t>……….  …………..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B196C" w:rsidRDefault="000B196C" w:rsidP="000B196C">
      <w:pPr>
        <w:spacing w:line="360" w:lineRule="auto"/>
      </w:pPr>
      <w:bookmarkStart w:id="1" w:name="_heading=h.gjdgxs" w:colFirst="0" w:colLast="0"/>
      <w:bookmarkEnd w:id="1"/>
    </w:p>
    <w:sectPr w:rsidR="000B1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44D"/>
    <w:multiLevelType w:val="multilevel"/>
    <w:tmpl w:val="1F9A9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E6CB4"/>
    <w:multiLevelType w:val="multilevel"/>
    <w:tmpl w:val="FADA4A28"/>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E67D8E"/>
    <w:multiLevelType w:val="multilevel"/>
    <w:tmpl w:val="1F9A9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1A7A8C"/>
    <w:multiLevelType w:val="multilevel"/>
    <w:tmpl w:val="1F9A9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6C"/>
    <w:rsid w:val="000B196C"/>
    <w:rsid w:val="00345EC5"/>
    <w:rsid w:val="00A644CD"/>
    <w:rsid w:val="00B40E8B"/>
    <w:rsid w:val="00E60748"/>
    <w:rsid w:val="00EB4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A2D"/>
  <w15:chartTrackingRefBased/>
  <w15:docId w15:val="{2BDCF952-79FE-4AE6-B75D-A8ED9C51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96C"/>
    <w:rPr>
      <w:color w:val="0563C1" w:themeColor="hyperlink"/>
      <w:u w:val="single"/>
    </w:rPr>
  </w:style>
  <w:style w:type="paragraph" w:styleId="BalloonText">
    <w:name w:val="Balloon Text"/>
    <w:basedOn w:val="Normal"/>
    <w:link w:val="BalloonTextChar"/>
    <w:uiPriority w:val="99"/>
    <w:semiHidden/>
    <w:unhideWhenUsed/>
    <w:rsid w:val="000B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96C"/>
    <w:rPr>
      <w:rFonts w:ascii="Segoe UI" w:hAnsi="Segoe UI" w:cs="Segoe UI"/>
      <w:sz w:val="18"/>
      <w:szCs w:val="18"/>
    </w:rPr>
  </w:style>
  <w:style w:type="paragraph" w:styleId="ListParagraph">
    <w:name w:val="List Paragraph"/>
    <w:basedOn w:val="Normal"/>
    <w:uiPriority w:val="34"/>
    <w:qFormat/>
    <w:rsid w:val="000B196C"/>
    <w:pPr>
      <w:ind w:left="720"/>
      <w:contextualSpacing/>
    </w:pPr>
  </w:style>
  <w:style w:type="character" w:styleId="Strong">
    <w:name w:val="Strong"/>
    <w:basedOn w:val="DefaultParagraphFont"/>
    <w:uiPriority w:val="22"/>
    <w:qFormat/>
    <w:rsid w:val="00345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elenizakoni.com/novini/agenciyata-po-gorite-tryabva-da-izleze-ot-zemedelieto-no-i-da-razrabotva-bdeshchite-politiki" TargetMode="External"/><Relationship Id="rId18" Type="http://schemas.openxmlformats.org/officeDocument/2006/relationships/hyperlink" Target="https://gov.bg/files/common/2023-07-26_Programa_za_upravlenie-odobrena-ot-SR-i-prieta-ot-MS-final_1.pdf" TargetMode="External"/><Relationship Id="rId26" Type="http://schemas.openxmlformats.org/officeDocument/2006/relationships/hyperlink" Target="https://www.zelenizakoni.com/sites/default/files/attachments/analiz_na_taynata_privatizaciya_na_drzhavnite_gorski_predpriyatiya.docx" TargetMode="External"/><Relationship Id="rId39" Type="http://schemas.openxmlformats.org/officeDocument/2006/relationships/hyperlink" Target="https://www.zelenizakoni.com/novini/stanovishte-delo-KS-gorski-zamenki" TargetMode="External"/><Relationship Id="rId21" Type="http://schemas.openxmlformats.org/officeDocument/2006/relationships/hyperlink" Target="https://www.mediapool.bg/alfa-risarch-nad-70-na-sto-ot-balgarite-opredelyat-kato-problem-izsichaneto-na-gorite-news247286.html" TargetMode="External"/><Relationship Id="rId34" Type="http://schemas.openxmlformats.org/officeDocument/2006/relationships/hyperlink" Target="https://www.mediapool.bg/darzhavnite-firmi-nerentabilni-i-potanali-v-dalgove-news253135.html" TargetMode="External"/><Relationship Id="rId42" Type="http://schemas.openxmlformats.org/officeDocument/2006/relationships/hyperlink" Target="https://www.zelenizakoni.com/novini/nov-shans-da-si-vrnem-zagrabenite-chrez-zamenki-gori-zeleni-zakoni-s-podroben-analiz-kak-se" TargetMode="External"/><Relationship Id="rId7" Type="http://schemas.openxmlformats.org/officeDocument/2006/relationships/hyperlink" Target="mailto:iag@iag.bg" TargetMode="External"/><Relationship Id="rId2" Type="http://schemas.openxmlformats.org/officeDocument/2006/relationships/styles" Target="styles.xml"/><Relationship Id="rId16" Type="http://schemas.openxmlformats.org/officeDocument/2006/relationships/hyperlink" Target="https://ppdb.bg/wp-content/uploads/2023/03/programa-210323.pdf" TargetMode="External"/><Relationship Id="rId29" Type="http://schemas.openxmlformats.org/officeDocument/2006/relationships/hyperlink" Target="https://sinor.bg/mb/2494-news-review.html" TargetMode="External"/><Relationship Id="rId1" Type="http://schemas.openxmlformats.org/officeDocument/2006/relationships/numbering" Target="numbering.xml"/><Relationship Id="rId6" Type="http://schemas.openxmlformats.org/officeDocument/2006/relationships/hyperlink" Target="mailto:mail@mzh.government.bg" TargetMode="External"/><Relationship Id="rId11" Type="http://schemas.openxmlformats.org/officeDocument/2006/relationships/hyperlink" Target="https://promeni.bg/sporazumenie-za-savmestno-upravlenie-na-republika-bulgaria-v-period-2021-2025/" TargetMode="External"/><Relationship Id="rId24" Type="http://schemas.openxmlformats.org/officeDocument/2006/relationships/hyperlink" Target="https://www.wwf.bg/?11791391/nad-edna-chetvurt-ot-durvodobiva-u-nas-e-nezakonen-alarmira-nov-doklad-na-wwf" TargetMode="External"/><Relationship Id="rId32" Type="http://schemas.openxmlformats.org/officeDocument/2006/relationships/hyperlink" Target="http://www.iag.bg/news/lang/1/id/16472/display" TargetMode="External"/><Relationship Id="rId37" Type="http://schemas.openxmlformats.org/officeDocument/2006/relationships/hyperlink" Target="https://www.climateka.bg/klimatichnite-promeni-gorite-bulgaria/" TargetMode="External"/><Relationship Id="rId40" Type="http://schemas.openxmlformats.org/officeDocument/2006/relationships/hyperlink" Target="https://www.btv.bg/shows/btv-reporterite/videos/btv-reporterite-gospodarite-na-lova.html" TargetMode="External"/><Relationship Id="rId45" Type="http://schemas.openxmlformats.org/officeDocument/2006/relationships/theme" Target="theme/theme1.xml"/><Relationship Id="rId5" Type="http://schemas.openxmlformats.org/officeDocument/2006/relationships/hyperlink" Target="mailto:MS_register@government.bg" TargetMode="External"/><Relationship Id="rId15" Type="http://schemas.openxmlformats.org/officeDocument/2006/relationships/hyperlink" Target="https://www.capital.bg/politika_i_ikonomika/bulgaria/2022/02/25/4315663_gorite_moje_da_sa_purvata_sfera_v_koiato_obeshtanata/" TargetMode="External"/><Relationship Id="rId23" Type="http://schemas.openxmlformats.org/officeDocument/2006/relationships/hyperlink" Target="https://bivol.bg/%D0%B1%D1%81%D0%BF-%D1%83%D0%B4%D0%B0%D1%80%D0%BD%D0%BE-%D0%BD%D0%B0%D0%B7%D0%BD%D0%B0%D1%87%D0%B0%D0%B2%D0%B0-%D0%B2-%D0%B3%D0%BE%D1%80%D0%B8%D1%82%D0%B5-%D1%81%D1%8A%D0%BF%D0%B0%D1%80%D1%82%D0%B8.html" TargetMode="External"/><Relationship Id="rId28" Type="http://schemas.openxmlformats.org/officeDocument/2006/relationships/hyperlink" Target="https://www.capital.bg/politika_i_ikonomika/bulgaria/2022/02/25/4315663_gorite_moje_da_sa_purvata_sfera_v_koiato_obeshtanata/" TargetMode="External"/><Relationship Id="rId36" Type="http://schemas.openxmlformats.org/officeDocument/2006/relationships/hyperlink" Target="https://bivol.bg/promyana-sglobka-darvenamafia.html" TargetMode="External"/><Relationship Id="rId10" Type="http://schemas.openxmlformats.org/officeDocument/2006/relationships/hyperlink" Target="https://www.capital.bg/politika_i_ikonomika/bulgaria/2022/02/25/4315663_gorite_moje_da_sa_purvata_sfera_v_koiato_obeshtanata/" TargetMode="External"/><Relationship Id="rId19" Type="http://schemas.openxmlformats.org/officeDocument/2006/relationships/hyperlink" Target="https://climatepromise.undp.org/news-and-stories/forests-can-help-us-limit-climate-change-here-how" TargetMode="External"/><Relationship Id="rId31" Type="http://schemas.openxmlformats.org/officeDocument/2006/relationships/hyperlink" Target="https://www.parliament.bg/pub/PK/54413948-354-06-48.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bg/files/common/2023-07-26_Programa_za_upravlenie-odobrena-ot-SR-i-prieta-ot-MS-final_1.pdf" TargetMode="External"/><Relationship Id="rId14" Type="http://schemas.openxmlformats.org/officeDocument/2006/relationships/hyperlink" Target="https://www.mediapool.bg/sblasak-v-koalitsiyata-za-kontrola-nad-gorite-news331287.html" TargetMode="External"/><Relationship Id="rId22" Type="http://schemas.openxmlformats.org/officeDocument/2006/relationships/hyperlink" Target="https://agro.bg/novini/institutsii/darzhavnata-agentsiya-po-gorite-e-preobrazuvana-v-izpalnitelna-agentsiya/" TargetMode="External"/><Relationship Id="rId27" Type="http://schemas.openxmlformats.org/officeDocument/2006/relationships/hyperlink" Target="https://sinor.bg/mb/2494-news-review.html" TargetMode="External"/><Relationship Id="rId30" Type="http://schemas.openxmlformats.org/officeDocument/2006/relationships/hyperlink" Target="https://www.zelenizakoni.com/novini/v-poslednite-si-dni-upravlyavashchite-otvoriha-vratata-km-prehvrlyaneto-na-drzhavnite-gori-v" TargetMode="External"/><Relationship Id="rId35" Type="http://schemas.openxmlformats.org/officeDocument/2006/relationships/hyperlink" Target="http://www.iag.bg/news/lang/1/id/16472/display" TargetMode="External"/><Relationship Id="rId43" Type="http://schemas.openxmlformats.org/officeDocument/2006/relationships/hyperlink" Target="https://www.mediapool.bg/darzhavnite-firmi-nerentabilni-i-potanali-v-dalgove-news253135.html" TargetMode="External"/><Relationship Id="rId8" Type="http://schemas.openxmlformats.org/officeDocument/2006/relationships/hyperlink" Target="https://www.mzh.government.bg/bg/press-center/novini/startira-prvoto-zasedanie-na-rabotnata-grupa-za-iz/" TargetMode="External"/><Relationship Id="rId3" Type="http://schemas.openxmlformats.org/officeDocument/2006/relationships/settings" Target="settings.xml"/><Relationship Id="rId12" Type="http://schemas.openxmlformats.org/officeDocument/2006/relationships/hyperlink" Target="https://promeni.bg/wp-content/uploads/2021/12/2.-koaliczionno-sporazumenie_prilozheniya-1-do-18_v.1.3_final_formating.pdf" TargetMode="External"/><Relationship Id="rId17" Type="http://schemas.openxmlformats.org/officeDocument/2006/relationships/hyperlink" Target="https://ppdb.bg/wp-content/uploads/2023/03/programa-210323.pdf" TargetMode="External"/><Relationship Id="rId25" Type="http://schemas.openxmlformats.org/officeDocument/2006/relationships/hyperlink" Target="https://bivol.bg/%D0%BE%D0%BF%D0%B8%D1%82-%D0%BD%D0%B0-%D0%B1%D1%81%D0%BF-%D1%81-%D0%B4%D1%8A%D1%80%D0%B6%D0%B0%D0%B2%D0%BD%D0%B0%D1%82%D0%B0-%D0%B3%D0%BE%D1%80%D0%B0-%D0%B4%D0%B0-%D0%BA%D1%83%D0%BF%D0%B8.html" TargetMode="External"/><Relationship Id="rId33" Type="http://schemas.openxmlformats.org/officeDocument/2006/relationships/hyperlink" Target="https://pris.government.bg/prin/document_view.aspx?DocumentID=hGqDyKo1fEePGAHCjo6VbA==" TargetMode="External"/><Relationship Id="rId38" Type="http://schemas.openxmlformats.org/officeDocument/2006/relationships/hyperlink" Target="https://sinor.bg/mb/2494-news-review.html" TargetMode="External"/><Relationship Id="rId20" Type="http://schemas.openxmlformats.org/officeDocument/2006/relationships/hyperlink" Target="https://www.wwf.bg/?9994466/wwfekosistemnite-uslugi-na-gorata" TargetMode="External"/><Relationship Id="rId41" Type="http://schemas.openxmlformats.org/officeDocument/2006/relationships/hyperlink" Target="https://www.zelenizakoni.com/novini/7-mln-dek-ot-blgarskite-gori-i-zemi-sa-pod-kontrola-na-lovni-koncesion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 Дунчев</dc:creator>
  <cp:keywords/>
  <dc:description/>
  <cp:lastModifiedBy>Алекс Дунчев</cp:lastModifiedBy>
  <cp:revision>3</cp:revision>
  <cp:lastPrinted>2024-01-24T10:09:00Z</cp:lastPrinted>
  <dcterms:created xsi:type="dcterms:W3CDTF">2024-01-24T10:11:00Z</dcterms:created>
  <dcterms:modified xsi:type="dcterms:W3CDTF">2024-01-24T10:21:00Z</dcterms:modified>
</cp:coreProperties>
</file>